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A3" w:rsidRPr="003C7447" w:rsidRDefault="00AC3FA3" w:rsidP="00936E51">
      <w:pPr>
        <w:rPr>
          <w:rFonts w:asciiTheme="minorHAnsi" w:hAnsiTheme="minorHAnsi" w:cs="Arial"/>
          <w:b/>
        </w:rPr>
      </w:pPr>
      <w:bookmarkStart w:id="0" w:name="_GoBack"/>
      <w:bookmarkEnd w:id="0"/>
      <w:r w:rsidRPr="003C7447">
        <w:rPr>
          <w:rFonts w:asciiTheme="minorHAnsi" w:hAnsiTheme="minorHAnsi" w:cs="Arial"/>
          <w:b/>
        </w:rPr>
        <w:t>NATURE IMPR</w:t>
      </w:r>
      <w:r w:rsidR="002779D7" w:rsidRPr="003C7447">
        <w:rPr>
          <w:rFonts w:asciiTheme="minorHAnsi" w:hAnsiTheme="minorHAnsi" w:cs="Arial"/>
          <w:b/>
        </w:rPr>
        <w:t xml:space="preserve">OVEMENT AREAS </w:t>
      </w:r>
      <w:r w:rsidR="00936E51" w:rsidRPr="003C7447">
        <w:rPr>
          <w:rFonts w:asciiTheme="minorHAnsi" w:hAnsiTheme="minorHAnsi" w:cs="Arial"/>
          <w:b/>
        </w:rPr>
        <w:t>in</w:t>
      </w:r>
      <w:r w:rsidR="002779D7" w:rsidRPr="003C7447">
        <w:rPr>
          <w:rFonts w:asciiTheme="minorHAnsi" w:hAnsiTheme="minorHAnsi" w:cs="Arial"/>
          <w:b/>
        </w:rPr>
        <w:t xml:space="preserve"> Warwickshire Coventry and Solihull</w:t>
      </w:r>
    </w:p>
    <w:p w:rsidR="00936E51" w:rsidRPr="00432E82" w:rsidRDefault="00AC3FA3" w:rsidP="006A3E4F">
      <w:pPr>
        <w:rPr>
          <w:rFonts w:asciiTheme="minorHAnsi" w:hAnsiTheme="minorHAnsi" w:cs="Arial"/>
          <w:b/>
          <w:color w:val="000000" w:themeColor="text1"/>
        </w:rPr>
      </w:pPr>
      <w:r w:rsidRPr="00432E82">
        <w:rPr>
          <w:rFonts w:asciiTheme="minorHAnsi" w:hAnsiTheme="minorHAnsi" w:cs="Arial"/>
          <w:b/>
          <w:color w:val="000000" w:themeColor="text1"/>
        </w:rPr>
        <w:t xml:space="preserve">A </w:t>
      </w:r>
      <w:r w:rsidR="002779D7" w:rsidRPr="00432E82">
        <w:rPr>
          <w:rFonts w:asciiTheme="minorHAnsi" w:hAnsiTheme="minorHAnsi" w:cs="Arial"/>
          <w:b/>
          <w:color w:val="000000" w:themeColor="text1"/>
        </w:rPr>
        <w:t xml:space="preserve">proposal to </w:t>
      </w:r>
      <w:r w:rsidRPr="00432E82">
        <w:rPr>
          <w:rFonts w:asciiTheme="minorHAnsi" w:hAnsiTheme="minorHAnsi" w:cs="Arial"/>
          <w:b/>
          <w:color w:val="000000" w:themeColor="text1"/>
        </w:rPr>
        <w:t>Local Nature Partnership</w:t>
      </w:r>
      <w:r w:rsidR="00936E51" w:rsidRPr="00432E82">
        <w:rPr>
          <w:rFonts w:asciiTheme="minorHAnsi" w:hAnsiTheme="minorHAnsi" w:cs="Arial"/>
          <w:b/>
          <w:color w:val="000000" w:themeColor="text1"/>
        </w:rPr>
        <w:t xml:space="preserve"> </w:t>
      </w:r>
      <w:r w:rsidR="002779D7" w:rsidRPr="00432E82">
        <w:rPr>
          <w:rFonts w:asciiTheme="minorHAnsi" w:hAnsiTheme="minorHAnsi" w:cs="Arial"/>
          <w:b/>
          <w:color w:val="000000" w:themeColor="text1"/>
        </w:rPr>
        <w:t>Board March 2016</w:t>
      </w:r>
    </w:p>
    <w:p w:rsidR="00AC3FA3" w:rsidRPr="003C7447" w:rsidRDefault="00AC3FA3" w:rsidP="00AC3FA3">
      <w:pPr>
        <w:rPr>
          <w:rFonts w:asciiTheme="minorHAnsi" w:hAnsiTheme="minorHAnsi" w:cs="Arial"/>
          <w:b/>
          <w:color w:val="000000" w:themeColor="text1"/>
        </w:rPr>
      </w:pPr>
      <w:r w:rsidRPr="00432E82">
        <w:rPr>
          <w:rFonts w:asciiTheme="minorHAnsi" w:hAnsiTheme="minorHAnsi" w:cs="Arial"/>
          <w:b/>
          <w:color w:val="000000" w:themeColor="text1"/>
        </w:rPr>
        <w:t>1.</w:t>
      </w:r>
      <w:r w:rsidRPr="00432E82">
        <w:rPr>
          <w:rFonts w:asciiTheme="minorHAnsi" w:hAnsiTheme="minorHAnsi" w:cs="Arial"/>
          <w:b/>
          <w:color w:val="000000" w:themeColor="text1"/>
        </w:rPr>
        <w:tab/>
      </w:r>
      <w:r w:rsidRPr="003C7447">
        <w:rPr>
          <w:rFonts w:asciiTheme="minorHAnsi" w:hAnsiTheme="minorHAnsi" w:cs="Arial"/>
          <w:b/>
          <w:color w:val="000000" w:themeColor="text1"/>
        </w:rPr>
        <w:t>Introduction</w:t>
      </w:r>
    </w:p>
    <w:p w:rsidR="00C26B37" w:rsidRPr="00C26B37" w:rsidRDefault="00432E82" w:rsidP="00AC3FA3">
      <w:pPr>
        <w:jc w:val="both"/>
        <w:rPr>
          <w:rFonts w:asciiTheme="minorHAnsi" w:hAnsiTheme="minorHAnsi" w:cs="Arial"/>
          <w:color w:val="000000" w:themeColor="text1"/>
        </w:rPr>
      </w:pPr>
      <w:r>
        <w:rPr>
          <w:rFonts w:asciiTheme="minorHAnsi" w:hAnsiTheme="minorHAnsi" w:cs="Arial"/>
          <w:color w:val="000000" w:themeColor="text1"/>
        </w:rPr>
        <w:t>The Lawton review</w:t>
      </w:r>
      <w:r w:rsidR="00AC3FA3" w:rsidRPr="00C26B37">
        <w:rPr>
          <w:rFonts w:asciiTheme="minorHAnsi" w:hAnsiTheme="minorHAnsi" w:cs="Arial"/>
          <w:color w:val="000000" w:themeColor="text1"/>
        </w:rPr>
        <w:t xml:space="preserve"> for Defra of England’s wildlife sites and ecological network</w:t>
      </w:r>
      <w:r w:rsidR="00AC3FA3" w:rsidRPr="00C26B37">
        <w:rPr>
          <w:rStyle w:val="FootnoteReference"/>
          <w:rFonts w:asciiTheme="minorHAnsi" w:hAnsiTheme="minorHAnsi" w:cs="Arial"/>
          <w:color w:val="000000" w:themeColor="text1"/>
        </w:rPr>
        <w:footnoteReference w:id="1"/>
      </w:r>
      <w:r>
        <w:rPr>
          <w:rFonts w:asciiTheme="minorHAnsi" w:hAnsiTheme="minorHAnsi" w:cs="Arial"/>
          <w:color w:val="000000" w:themeColor="text1"/>
        </w:rPr>
        <w:t xml:space="preserve"> </w:t>
      </w:r>
      <w:r w:rsidR="00AC3FA3" w:rsidRPr="00C26B37">
        <w:rPr>
          <w:rFonts w:asciiTheme="minorHAnsi" w:hAnsiTheme="minorHAnsi" w:cs="Arial"/>
          <w:color w:val="000000" w:themeColor="text1"/>
        </w:rPr>
        <w:t>recommended the establishment of ecolo</w:t>
      </w:r>
      <w:r>
        <w:rPr>
          <w:rFonts w:asciiTheme="minorHAnsi" w:hAnsiTheme="minorHAnsi" w:cs="Arial"/>
          <w:color w:val="000000" w:themeColor="text1"/>
        </w:rPr>
        <w:t>gical restoration zones,</w:t>
      </w:r>
      <w:r w:rsidR="00AC3FA3" w:rsidRPr="00C26B37">
        <w:rPr>
          <w:rFonts w:asciiTheme="minorHAnsi" w:hAnsiTheme="minorHAnsi" w:cs="Arial"/>
          <w:color w:val="000000" w:themeColor="text1"/>
        </w:rPr>
        <w:t xml:space="preserve"> to enhance existing wildlife sites by making them part of a connected and expanded national ecological network</w:t>
      </w:r>
      <w:r w:rsidR="003C7447" w:rsidRPr="00C26B37">
        <w:rPr>
          <w:rFonts w:asciiTheme="minorHAnsi" w:hAnsiTheme="minorHAnsi" w:cs="Arial"/>
          <w:color w:val="000000" w:themeColor="text1"/>
        </w:rPr>
        <w:t xml:space="preserve">.  </w:t>
      </w:r>
      <w:r w:rsidR="00C26B37" w:rsidRPr="00C26B37">
        <w:rPr>
          <w:rFonts w:asciiTheme="minorHAnsi" w:hAnsiTheme="minorHAnsi" w:cs="Arial"/>
          <w:color w:val="000000" w:themeColor="text1"/>
        </w:rPr>
        <w:t>It is now widely recognised that a</w:t>
      </w:r>
      <w:r>
        <w:rPr>
          <w:rFonts w:asciiTheme="minorHAnsi" w:hAnsiTheme="minorHAnsi" w:cs="Arial"/>
          <w:color w:val="000000" w:themeColor="text1"/>
        </w:rPr>
        <w:t>n</w:t>
      </w:r>
      <w:r w:rsidR="00C26B37" w:rsidRPr="00C26B37">
        <w:rPr>
          <w:rFonts w:asciiTheme="minorHAnsi" w:hAnsiTheme="minorHAnsi" w:cs="Arial"/>
          <w:color w:val="000000" w:themeColor="text1"/>
        </w:rPr>
        <w:t xml:space="preserve"> holistic approach is required to nature conservation, with restoration, creation and re connection of the many fragmented local sites being critical to success. Future conservation needs to be considered at a landscape scale, and collaboratively in the context of other land use issues.  </w:t>
      </w:r>
    </w:p>
    <w:p w:rsidR="00F754DC" w:rsidRDefault="003C7447" w:rsidP="00AC3FA3">
      <w:pPr>
        <w:jc w:val="both"/>
        <w:rPr>
          <w:rFonts w:asciiTheme="minorHAnsi" w:hAnsiTheme="minorHAnsi" w:cs="Arial"/>
          <w:color w:val="000000" w:themeColor="text1"/>
        </w:rPr>
      </w:pPr>
      <w:r>
        <w:rPr>
          <w:rFonts w:asciiTheme="minorHAnsi" w:hAnsiTheme="minorHAnsi" w:cs="Arial"/>
          <w:color w:val="000000" w:themeColor="text1"/>
        </w:rPr>
        <w:t xml:space="preserve">The </w:t>
      </w:r>
      <w:r w:rsidR="00432E82">
        <w:rPr>
          <w:rFonts w:asciiTheme="minorHAnsi" w:hAnsiTheme="minorHAnsi" w:cs="Arial"/>
          <w:color w:val="000000" w:themeColor="text1"/>
        </w:rPr>
        <w:t xml:space="preserve">Lawton </w:t>
      </w:r>
      <w:r>
        <w:rPr>
          <w:rFonts w:asciiTheme="minorHAnsi" w:hAnsiTheme="minorHAnsi" w:cs="Arial"/>
          <w:color w:val="000000" w:themeColor="text1"/>
        </w:rPr>
        <w:t>review</w:t>
      </w:r>
      <w:r w:rsidR="00AC3FA3" w:rsidRPr="003C7447">
        <w:rPr>
          <w:rFonts w:asciiTheme="minorHAnsi" w:hAnsiTheme="minorHAnsi" w:cs="Arial"/>
          <w:color w:val="000000" w:themeColor="text1"/>
        </w:rPr>
        <w:t xml:space="preserve"> inform</w:t>
      </w:r>
      <w:r w:rsidR="00936E51" w:rsidRPr="003C7447">
        <w:rPr>
          <w:rFonts w:asciiTheme="minorHAnsi" w:hAnsiTheme="minorHAnsi" w:cs="Arial"/>
          <w:color w:val="000000" w:themeColor="text1"/>
        </w:rPr>
        <w:t>ed</w:t>
      </w:r>
      <w:r w:rsidR="00AC3FA3" w:rsidRPr="003C7447">
        <w:rPr>
          <w:rFonts w:asciiTheme="minorHAnsi" w:hAnsiTheme="minorHAnsi" w:cs="Arial"/>
          <w:color w:val="000000" w:themeColor="text1"/>
        </w:rPr>
        <w:t xml:space="preserve"> the Government’s Natural Environment White Paper</w:t>
      </w:r>
      <w:r w:rsidR="00AC3FA3" w:rsidRPr="003C7447">
        <w:rPr>
          <w:rStyle w:val="FootnoteReference"/>
          <w:rFonts w:asciiTheme="minorHAnsi" w:hAnsiTheme="minorHAnsi" w:cs="Arial"/>
          <w:color w:val="000000" w:themeColor="text1"/>
        </w:rPr>
        <w:footnoteReference w:id="2"/>
      </w:r>
      <w:r w:rsidR="00AC3FA3" w:rsidRPr="003C7447">
        <w:rPr>
          <w:rFonts w:asciiTheme="minorHAnsi" w:hAnsiTheme="minorHAnsi" w:cs="Arial"/>
          <w:color w:val="000000" w:themeColor="text1"/>
        </w:rPr>
        <w:t xml:space="preserve"> which promoted the restoration zone theme and established a competition across England</w:t>
      </w:r>
      <w:r w:rsidR="00E14ABC" w:rsidRPr="003C7447">
        <w:rPr>
          <w:rFonts w:asciiTheme="minorHAnsi" w:hAnsiTheme="minorHAnsi" w:cs="Arial"/>
          <w:color w:val="000000" w:themeColor="text1"/>
        </w:rPr>
        <w:t xml:space="preserve"> </w:t>
      </w:r>
      <w:r w:rsidR="00AC3FA3" w:rsidRPr="003C7447">
        <w:rPr>
          <w:rFonts w:asciiTheme="minorHAnsi" w:hAnsiTheme="minorHAnsi" w:cs="Arial"/>
          <w:color w:val="000000" w:themeColor="text1"/>
        </w:rPr>
        <w:t>for funding and formal recognition for</w:t>
      </w:r>
      <w:r w:rsidR="00BD75FC" w:rsidRPr="003C7447">
        <w:rPr>
          <w:rFonts w:asciiTheme="minorHAnsi" w:hAnsiTheme="minorHAnsi" w:cs="Arial"/>
          <w:color w:val="000000" w:themeColor="text1"/>
        </w:rPr>
        <w:t xml:space="preserve"> </w:t>
      </w:r>
      <w:r w:rsidR="00AC3FA3" w:rsidRPr="003C7447">
        <w:rPr>
          <w:rFonts w:asciiTheme="minorHAnsi" w:hAnsiTheme="minorHAnsi" w:cs="Arial"/>
          <w:color w:val="000000" w:themeColor="text1"/>
        </w:rPr>
        <w:t>Nature Improvement Areas (NIAs).  Nearly 200 partnerships bid for the 12 Defra-funded pilot NIA proj</w:t>
      </w:r>
      <w:r w:rsidR="00BD75FC" w:rsidRPr="003C7447">
        <w:rPr>
          <w:rFonts w:asciiTheme="minorHAnsi" w:hAnsiTheme="minorHAnsi" w:cs="Arial"/>
          <w:color w:val="000000" w:themeColor="text1"/>
        </w:rPr>
        <w:t>ects</w:t>
      </w:r>
      <w:r w:rsidR="00AC3FA3" w:rsidRPr="003C7447">
        <w:rPr>
          <w:rFonts w:asciiTheme="minorHAnsi" w:hAnsiTheme="minorHAnsi" w:cs="Arial"/>
          <w:color w:val="000000" w:themeColor="text1"/>
        </w:rPr>
        <w:t>.</w:t>
      </w:r>
      <w:r w:rsidR="00C26B37" w:rsidRPr="00C26B37">
        <w:rPr>
          <w:rFonts w:asciiTheme="minorHAnsi" w:hAnsiTheme="minorHAnsi" w:cs="Arial"/>
          <w:color w:val="000000" w:themeColor="text1"/>
        </w:rPr>
        <w:t xml:space="preserve"> </w:t>
      </w:r>
      <w:r w:rsidR="00C26B37" w:rsidRPr="003C7447">
        <w:rPr>
          <w:rFonts w:asciiTheme="minorHAnsi" w:hAnsiTheme="minorHAnsi" w:cs="Arial"/>
          <w:color w:val="000000" w:themeColor="text1"/>
        </w:rPr>
        <w:t>Warwickshire Coventry and Solihull LBAP partnership submitted an application to Defra to secure one of the 12 pilot projects, and was short</w:t>
      </w:r>
      <w:r w:rsidR="00256A26">
        <w:rPr>
          <w:rFonts w:asciiTheme="minorHAnsi" w:hAnsiTheme="minorHAnsi" w:cs="Arial"/>
          <w:color w:val="000000" w:themeColor="text1"/>
        </w:rPr>
        <w:t xml:space="preserve">listed to the last twenty bids and </w:t>
      </w:r>
      <w:r w:rsidR="00C26B37" w:rsidRPr="003C7447">
        <w:rPr>
          <w:rFonts w:asciiTheme="minorHAnsi" w:hAnsiTheme="minorHAnsi" w:cs="Arial"/>
          <w:color w:val="000000" w:themeColor="text1"/>
        </w:rPr>
        <w:t>was successful in securing parti</w:t>
      </w:r>
      <w:r w:rsidR="00432E82">
        <w:rPr>
          <w:rFonts w:asciiTheme="minorHAnsi" w:hAnsiTheme="minorHAnsi" w:cs="Arial"/>
          <w:color w:val="000000" w:themeColor="text1"/>
        </w:rPr>
        <w:t xml:space="preserve">al funding, </w:t>
      </w:r>
      <w:r w:rsidR="00C26B37">
        <w:rPr>
          <w:rFonts w:asciiTheme="minorHAnsi" w:hAnsiTheme="minorHAnsi" w:cs="Arial"/>
          <w:color w:val="000000" w:themeColor="text1"/>
        </w:rPr>
        <w:t>which developed landscape scale partnerships.</w:t>
      </w:r>
    </w:p>
    <w:p w:rsidR="00432E82" w:rsidRPr="00C26B37" w:rsidRDefault="00432E82" w:rsidP="00AC3FA3">
      <w:pPr>
        <w:jc w:val="both"/>
        <w:rPr>
          <w:rFonts w:asciiTheme="minorHAnsi" w:hAnsiTheme="minorHAnsi" w:cs="Arial"/>
          <w:color w:val="000000" w:themeColor="text1"/>
        </w:rPr>
      </w:pPr>
      <w:r w:rsidRPr="003C7447">
        <w:rPr>
          <w:rFonts w:asciiTheme="minorHAnsi" w:hAnsiTheme="minorHAnsi" w:cs="Arial"/>
          <w:color w:val="000000" w:themeColor="text1"/>
        </w:rPr>
        <w:t xml:space="preserve">Since the successful implementation of projects across the originally proposed </w:t>
      </w:r>
      <w:r>
        <w:rPr>
          <w:rFonts w:asciiTheme="minorHAnsi" w:hAnsiTheme="minorHAnsi" w:cs="Arial"/>
          <w:color w:val="000000" w:themeColor="text1"/>
        </w:rPr>
        <w:t xml:space="preserve">NIA area in </w:t>
      </w:r>
      <w:r w:rsidRPr="003C7447">
        <w:rPr>
          <w:rFonts w:asciiTheme="minorHAnsi" w:hAnsiTheme="minorHAnsi" w:cs="Arial"/>
          <w:color w:val="000000" w:themeColor="text1"/>
        </w:rPr>
        <w:t xml:space="preserve">the sub region, and the development of significant investment funding into </w:t>
      </w:r>
      <w:r>
        <w:rPr>
          <w:rFonts w:asciiTheme="minorHAnsi" w:hAnsiTheme="minorHAnsi" w:cs="Arial"/>
          <w:color w:val="000000" w:themeColor="text1"/>
        </w:rPr>
        <w:t xml:space="preserve">two </w:t>
      </w:r>
      <w:r w:rsidRPr="003C7447">
        <w:rPr>
          <w:rFonts w:asciiTheme="minorHAnsi" w:hAnsiTheme="minorHAnsi" w:cs="Arial"/>
          <w:color w:val="000000" w:themeColor="text1"/>
        </w:rPr>
        <w:t>landscape areas, the potenti</w:t>
      </w:r>
      <w:r>
        <w:rPr>
          <w:rFonts w:asciiTheme="minorHAnsi" w:hAnsiTheme="minorHAnsi" w:cs="Arial"/>
          <w:color w:val="000000" w:themeColor="text1"/>
        </w:rPr>
        <w:t>al for locally determined NIAs h</w:t>
      </w:r>
      <w:r w:rsidRPr="003C7447">
        <w:rPr>
          <w:rFonts w:asciiTheme="minorHAnsi" w:hAnsiTheme="minorHAnsi" w:cs="Arial"/>
          <w:color w:val="000000" w:themeColor="text1"/>
        </w:rPr>
        <w:t xml:space="preserve">as </w:t>
      </w:r>
      <w:r>
        <w:rPr>
          <w:rFonts w:asciiTheme="minorHAnsi" w:hAnsiTheme="minorHAnsi" w:cs="Arial"/>
          <w:color w:val="000000" w:themeColor="text1"/>
        </w:rPr>
        <w:t xml:space="preserve">been </w:t>
      </w:r>
      <w:r w:rsidRPr="003C7447">
        <w:rPr>
          <w:rFonts w:asciiTheme="minorHAnsi" w:hAnsiTheme="minorHAnsi" w:cs="Arial"/>
          <w:color w:val="000000" w:themeColor="text1"/>
        </w:rPr>
        <w:t xml:space="preserve">realised.  The </w:t>
      </w:r>
      <w:r w:rsidR="00256A26">
        <w:rPr>
          <w:rFonts w:asciiTheme="minorHAnsi" w:hAnsiTheme="minorHAnsi" w:cs="Arial"/>
          <w:color w:val="000000" w:themeColor="text1"/>
        </w:rPr>
        <w:t xml:space="preserve">existing </w:t>
      </w:r>
      <w:r w:rsidRPr="003C7447">
        <w:rPr>
          <w:rFonts w:asciiTheme="minorHAnsi" w:hAnsiTheme="minorHAnsi" w:cs="Arial"/>
          <w:color w:val="000000" w:themeColor="text1"/>
        </w:rPr>
        <w:t>landscape partnerships would be prime candidates for such a designation. The LNP Board discussed an initial paper in October 2015 and charged the LNP Implementation Group with progressing the process.</w:t>
      </w:r>
      <w:r w:rsidR="00F97047">
        <w:rPr>
          <w:rFonts w:asciiTheme="minorHAnsi" w:hAnsiTheme="minorHAnsi" w:cs="Arial"/>
          <w:color w:val="000000" w:themeColor="text1"/>
        </w:rPr>
        <w:t xml:space="preserve"> A sub group met in March 2016 to develop the approach.</w:t>
      </w:r>
    </w:p>
    <w:p w:rsidR="005A0FF1" w:rsidRPr="005A0FF1" w:rsidRDefault="005A0FF1" w:rsidP="005A0FF1">
      <w:pPr>
        <w:spacing w:after="0"/>
        <w:rPr>
          <w:rFonts w:asciiTheme="minorHAnsi" w:hAnsiTheme="minorHAnsi"/>
          <w:b/>
        </w:rPr>
      </w:pPr>
      <w:r w:rsidRPr="005A0FF1">
        <w:rPr>
          <w:rFonts w:asciiTheme="minorHAnsi" w:hAnsiTheme="minorHAnsi"/>
          <w:b/>
        </w:rPr>
        <w:t>LNP Statement re NIAs:</w:t>
      </w:r>
    </w:p>
    <w:p w:rsidR="00E14ABC" w:rsidRDefault="005A0FF1" w:rsidP="005A0FF1">
      <w:pPr>
        <w:spacing w:after="0"/>
        <w:rPr>
          <w:rFonts w:asciiTheme="minorHAnsi" w:hAnsiTheme="minorHAnsi"/>
        </w:rPr>
      </w:pPr>
      <w:r>
        <w:rPr>
          <w:rFonts w:asciiTheme="minorHAnsi" w:hAnsiTheme="minorHAnsi"/>
        </w:rPr>
        <w:t>T</w:t>
      </w:r>
      <w:r w:rsidR="00E14ABC" w:rsidRPr="003C7447">
        <w:rPr>
          <w:rFonts w:asciiTheme="minorHAnsi" w:hAnsiTheme="minorHAnsi"/>
        </w:rPr>
        <w:t xml:space="preserve">he </w:t>
      </w:r>
      <w:r w:rsidR="00256A26">
        <w:rPr>
          <w:rFonts w:asciiTheme="minorHAnsi" w:hAnsiTheme="minorHAnsi"/>
        </w:rPr>
        <w:t>LNP</w:t>
      </w:r>
      <w:r w:rsidR="00E14ABC" w:rsidRPr="003C7447">
        <w:rPr>
          <w:rFonts w:asciiTheme="minorHAnsi" w:hAnsiTheme="minorHAnsi"/>
        </w:rPr>
        <w:t xml:space="preserve"> supports the principle of the establishment of appropriate NIAs, in recognition of their contribution to the delivery of the aims of the Na</w:t>
      </w:r>
      <w:r w:rsidR="000A277C">
        <w:rPr>
          <w:rFonts w:asciiTheme="minorHAnsi" w:hAnsiTheme="minorHAnsi"/>
        </w:rPr>
        <w:t xml:space="preserve">tural Environment White Paper and Biodiversity 2020. </w:t>
      </w:r>
      <w:r w:rsidR="00E14ABC" w:rsidRPr="003C7447">
        <w:rPr>
          <w:rFonts w:asciiTheme="minorHAnsi" w:hAnsiTheme="minorHAnsi"/>
        </w:rPr>
        <w:t>NIA</w:t>
      </w:r>
      <w:r>
        <w:rPr>
          <w:rFonts w:asciiTheme="minorHAnsi" w:hAnsiTheme="minorHAnsi"/>
        </w:rPr>
        <w:t xml:space="preserve">s can be a useful mechanism </w:t>
      </w:r>
      <w:r w:rsidR="00E14ABC" w:rsidRPr="003C7447">
        <w:rPr>
          <w:rFonts w:asciiTheme="minorHAnsi" w:hAnsiTheme="minorHAnsi"/>
        </w:rPr>
        <w:t xml:space="preserve">for focusing and coordinating partnership efforts to where they can be most effective. </w:t>
      </w:r>
    </w:p>
    <w:p w:rsidR="005A0FF1" w:rsidRPr="003C7447" w:rsidRDefault="005A0FF1" w:rsidP="00E14ABC">
      <w:pPr>
        <w:rPr>
          <w:rFonts w:asciiTheme="minorHAnsi" w:hAnsiTheme="minorHAnsi"/>
        </w:rPr>
      </w:pPr>
      <w:r w:rsidRPr="005A0FF1">
        <w:rPr>
          <w:rFonts w:asciiTheme="minorHAnsi" w:hAnsiTheme="minorHAnsi"/>
        </w:rPr>
        <w:t>The LNP does not recognise NIAs as being an additional development constraint and would not support NIAs being used to designate land to prevent development and economic growth.  The LNP recognises that sustainable economic growth is an important part of a shared vision and that new developments could contribute positively to biodiversit</w:t>
      </w:r>
      <w:r>
        <w:rPr>
          <w:rFonts w:asciiTheme="minorHAnsi" w:hAnsiTheme="minorHAnsi"/>
        </w:rPr>
        <w:t>y enhancement</w:t>
      </w:r>
      <w:r w:rsidRPr="005A0FF1">
        <w:rPr>
          <w:rFonts w:asciiTheme="minorHAnsi" w:hAnsiTheme="minorHAnsi"/>
        </w:rPr>
        <w:t>.  A role of NIA partn</w:t>
      </w:r>
      <w:r>
        <w:rPr>
          <w:rFonts w:asciiTheme="minorHAnsi" w:hAnsiTheme="minorHAnsi"/>
        </w:rPr>
        <w:t>erships is to provide the local context</w:t>
      </w:r>
      <w:r w:rsidRPr="005A0FF1">
        <w:rPr>
          <w:rFonts w:asciiTheme="minorHAnsi" w:hAnsiTheme="minorHAnsi"/>
        </w:rPr>
        <w:t xml:space="preserve"> on the particular biodiversity enhancements most appropriate to deliver the NIAs objectives.</w:t>
      </w:r>
    </w:p>
    <w:p w:rsidR="00AC3FA3" w:rsidRPr="003C7447" w:rsidRDefault="00AC3FA3" w:rsidP="00AC3FA3">
      <w:pPr>
        <w:jc w:val="both"/>
        <w:rPr>
          <w:rFonts w:asciiTheme="minorHAnsi" w:hAnsiTheme="minorHAnsi" w:cs="Arial"/>
          <w:b/>
          <w:color w:val="000000" w:themeColor="text1"/>
        </w:rPr>
      </w:pPr>
      <w:r w:rsidRPr="003C7447">
        <w:rPr>
          <w:rFonts w:asciiTheme="minorHAnsi" w:hAnsiTheme="minorHAnsi" w:cs="Arial"/>
          <w:b/>
          <w:color w:val="000000" w:themeColor="text1"/>
        </w:rPr>
        <w:t>2.</w:t>
      </w:r>
      <w:r w:rsidRPr="003C7447">
        <w:rPr>
          <w:rFonts w:asciiTheme="minorHAnsi" w:hAnsiTheme="minorHAnsi" w:cs="Arial"/>
          <w:b/>
          <w:color w:val="000000" w:themeColor="text1"/>
        </w:rPr>
        <w:tab/>
        <w:t>What are Nature Improvement Areas?</w:t>
      </w:r>
    </w:p>
    <w:p w:rsidR="00E81423" w:rsidRPr="00C26B37" w:rsidRDefault="00AC3FA3" w:rsidP="00AC3FA3">
      <w:pPr>
        <w:jc w:val="both"/>
        <w:rPr>
          <w:rFonts w:asciiTheme="minorHAnsi" w:hAnsiTheme="minorHAnsi" w:cs="Arial"/>
          <w:color w:val="000000" w:themeColor="text1"/>
        </w:rPr>
      </w:pPr>
      <w:r w:rsidRPr="003C7447">
        <w:rPr>
          <w:rFonts w:asciiTheme="minorHAnsi" w:hAnsiTheme="minorHAnsi" w:cs="Arial"/>
          <w:color w:val="000000" w:themeColor="text1"/>
        </w:rPr>
        <w:t>Defra defines NIAs as follows:</w:t>
      </w:r>
      <w:r w:rsidR="00C26B37">
        <w:rPr>
          <w:rFonts w:asciiTheme="minorHAnsi" w:hAnsiTheme="minorHAnsi" w:cs="Arial"/>
          <w:color w:val="000000" w:themeColor="text1"/>
        </w:rPr>
        <w:t xml:space="preserve">   </w:t>
      </w:r>
      <w:r w:rsidRPr="003C7447">
        <w:rPr>
          <w:rFonts w:asciiTheme="minorHAnsi" w:hAnsiTheme="minorHAnsi" w:cs="Arial"/>
          <w:i/>
          <w:color w:val="000000" w:themeColor="text1"/>
        </w:rPr>
        <w:t xml:space="preserve">“Nature Improvement Areas are large (in the region of 10,000-50,000 hectares), discrete areas that, by taking a landscape–scale approach, will deliver a step change in nature conservation, where a local partnership has a shared vision for their natural </w:t>
      </w:r>
      <w:r w:rsidRPr="003C7447">
        <w:rPr>
          <w:rFonts w:asciiTheme="minorHAnsi" w:hAnsiTheme="minorHAnsi" w:cs="Arial"/>
          <w:i/>
          <w:color w:val="000000" w:themeColor="text1"/>
        </w:rPr>
        <w:lastRenderedPageBreak/>
        <w:t>environment. The partnership will plan and deliver significant improvements for wildlife and people through the sustainable use of natural resources, restoring and creating wildlife habitats, connecting local sites and joining up local action.</w:t>
      </w:r>
      <w:r w:rsidR="003C7447">
        <w:rPr>
          <w:rFonts w:asciiTheme="minorHAnsi" w:hAnsiTheme="minorHAnsi" w:cs="Arial"/>
          <w:i/>
          <w:color w:val="000000" w:themeColor="text1"/>
        </w:rPr>
        <w:t xml:space="preserve"> </w:t>
      </w:r>
      <w:r w:rsidRPr="003C7447">
        <w:rPr>
          <w:rFonts w:asciiTheme="minorHAnsi" w:hAnsiTheme="minorHAnsi" w:cs="Arial"/>
          <w:i/>
          <w:color w:val="000000" w:themeColor="text1"/>
        </w:rPr>
        <w:t>The partnership will be able to demonstrate measurable improvements – the “step-change” - and commit to sharing information about their achievements</w:t>
      </w:r>
      <w:r w:rsidRPr="003C7447">
        <w:rPr>
          <w:rStyle w:val="FootnoteReference"/>
          <w:rFonts w:asciiTheme="minorHAnsi" w:hAnsiTheme="minorHAnsi" w:cs="Arial"/>
          <w:i/>
          <w:color w:val="000000" w:themeColor="text1"/>
        </w:rPr>
        <w:footnoteReference w:id="3"/>
      </w:r>
      <w:r w:rsidRPr="003C7447">
        <w:rPr>
          <w:rFonts w:asciiTheme="minorHAnsi" w:hAnsiTheme="minorHAnsi" w:cs="Arial"/>
          <w:i/>
          <w:color w:val="000000" w:themeColor="text1"/>
        </w:rPr>
        <w:t>”</w:t>
      </w:r>
    </w:p>
    <w:p w:rsidR="00F754DC" w:rsidRPr="003C7447" w:rsidRDefault="00AC3FA3" w:rsidP="00AC3FA3">
      <w:pPr>
        <w:jc w:val="both"/>
        <w:rPr>
          <w:rFonts w:asciiTheme="minorHAnsi" w:hAnsiTheme="minorHAnsi" w:cs="Arial"/>
          <w:b/>
          <w:color w:val="000000" w:themeColor="text1"/>
        </w:rPr>
      </w:pPr>
      <w:r w:rsidRPr="003C7447">
        <w:rPr>
          <w:rFonts w:asciiTheme="minorHAnsi" w:hAnsiTheme="minorHAnsi" w:cs="Arial"/>
          <w:b/>
          <w:color w:val="000000" w:themeColor="text1"/>
        </w:rPr>
        <w:t>3.</w:t>
      </w:r>
      <w:r w:rsidRPr="003C7447">
        <w:rPr>
          <w:rFonts w:asciiTheme="minorHAnsi" w:hAnsiTheme="minorHAnsi" w:cs="Arial"/>
          <w:b/>
          <w:color w:val="0070C0"/>
        </w:rPr>
        <w:tab/>
      </w:r>
      <w:r w:rsidRPr="003C7447">
        <w:rPr>
          <w:rFonts w:asciiTheme="minorHAnsi" w:hAnsiTheme="minorHAnsi" w:cs="Arial"/>
          <w:b/>
          <w:color w:val="000000" w:themeColor="text1"/>
        </w:rPr>
        <w:t>The LNP Connection</w:t>
      </w:r>
    </w:p>
    <w:p w:rsidR="00432E82" w:rsidRDefault="00F754DC" w:rsidP="00432E82">
      <w:pPr>
        <w:spacing w:after="0"/>
        <w:jc w:val="both"/>
        <w:rPr>
          <w:rFonts w:asciiTheme="minorHAnsi" w:hAnsiTheme="minorHAnsi" w:cs="Arial"/>
          <w:color w:val="000000" w:themeColor="text1"/>
        </w:rPr>
      </w:pPr>
      <w:r w:rsidRPr="003C7447">
        <w:rPr>
          <w:rFonts w:asciiTheme="minorHAnsi" w:hAnsiTheme="minorHAnsi" w:cs="Arial"/>
          <w:color w:val="000000" w:themeColor="text1"/>
        </w:rPr>
        <w:t xml:space="preserve">The </w:t>
      </w:r>
      <w:r w:rsidR="00AC3FA3" w:rsidRPr="003C7447">
        <w:rPr>
          <w:rFonts w:asciiTheme="minorHAnsi" w:hAnsiTheme="minorHAnsi" w:cs="Arial"/>
          <w:color w:val="000000" w:themeColor="text1"/>
        </w:rPr>
        <w:t>Natural Environment White Paper proposed the establishment of Local Na</w:t>
      </w:r>
      <w:r w:rsidR="00E1165C" w:rsidRPr="003C7447">
        <w:rPr>
          <w:rFonts w:asciiTheme="minorHAnsi" w:hAnsiTheme="minorHAnsi" w:cs="Arial"/>
          <w:color w:val="000000" w:themeColor="text1"/>
        </w:rPr>
        <w:t xml:space="preserve">ture Partnerships </w:t>
      </w:r>
      <w:r w:rsidR="00AC3FA3" w:rsidRPr="003C7447">
        <w:rPr>
          <w:rFonts w:asciiTheme="minorHAnsi" w:hAnsiTheme="minorHAnsi" w:cs="Arial"/>
          <w:color w:val="000000" w:themeColor="text1"/>
        </w:rPr>
        <w:t xml:space="preserve">to broaden the conservation agenda and make it relevant to other sectors, notably business and </w:t>
      </w:r>
      <w:r w:rsidRPr="003C7447">
        <w:rPr>
          <w:rFonts w:asciiTheme="minorHAnsi" w:hAnsiTheme="minorHAnsi" w:cs="Arial"/>
          <w:color w:val="000000" w:themeColor="text1"/>
        </w:rPr>
        <w:t>health.  The LNP in Warwickshire Coventry</w:t>
      </w:r>
      <w:r w:rsidR="0055767E">
        <w:rPr>
          <w:rFonts w:asciiTheme="minorHAnsi" w:hAnsiTheme="minorHAnsi" w:cs="Arial"/>
          <w:color w:val="000000" w:themeColor="text1"/>
        </w:rPr>
        <w:t xml:space="preserve"> and Solihull has brought</w:t>
      </w:r>
      <w:r w:rsidR="00AC3FA3" w:rsidRPr="003C7447">
        <w:rPr>
          <w:rFonts w:asciiTheme="minorHAnsi" w:hAnsiTheme="minorHAnsi" w:cs="Arial"/>
          <w:color w:val="000000" w:themeColor="text1"/>
        </w:rPr>
        <w:t xml:space="preserve"> together sectors which have previousl</w:t>
      </w:r>
      <w:r w:rsidR="00E1165C" w:rsidRPr="003C7447">
        <w:rPr>
          <w:rFonts w:asciiTheme="minorHAnsi" w:hAnsiTheme="minorHAnsi" w:cs="Arial"/>
          <w:color w:val="000000" w:themeColor="text1"/>
        </w:rPr>
        <w:t>y never engaged with each other</w:t>
      </w:r>
      <w:r w:rsidR="00C26B37">
        <w:rPr>
          <w:rFonts w:asciiTheme="minorHAnsi" w:hAnsiTheme="minorHAnsi" w:cs="Arial"/>
          <w:color w:val="000000" w:themeColor="text1"/>
        </w:rPr>
        <w:t xml:space="preserve"> to work </w:t>
      </w:r>
      <w:r w:rsidR="00AC3FA3" w:rsidRPr="003C7447">
        <w:rPr>
          <w:rFonts w:asciiTheme="minorHAnsi" w:hAnsiTheme="minorHAnsi" w:cs="Arial"/>
          <w:color w:val="000000" w:themeColor="text1"/>
        </w:rPr>
        <w:t>in true partnership to address priority</w:t>
      </w:r>
      <w:r w:rsidR="00C26B37">
        <w:rPr>
          <w:rFonts w:asciiTheme="minorHAnsi" w:hAnsiTheme="minorHAnsi" w:cs="Arial"/>
          <w:color w:val="000000" w:themeColor="text1"/>
        </w:rPr>
        <w:t xml:space="preserve"> ecological issues.  </w:t>
      </w:r>
    </w:p>
    <w:p w:rsidR="00AC3FA3" w:rsidRPr="003C7447" w:rsidRDefault="008D450A" w:rsidP="00432E82">
      <w:pPr>
        <w:spacing w:after="0"/>
        <w:jc w:val="both"/>
        <w:rPr>
          <w:rFonts w:asciiTheme="minorHAnsi" w:hAnsiTheme="minorHAnsi" w:cs="Arial"/>
          <w:b/>
          <w:color w:val="000000" w:themeColor="text1"/>
        </w:rPr>
      </w:pPr>
      <w:r w:rsidRPr="003C7447">
        <w:rPr>
          <w:rFonts w:asciiTheme="minorHAnsi" w:hAnsiTheme="minorHAnsi" w:cs="Arial"/>
          <w:color w:val="000000" w:themeColor="text1"/>
        </w:rPr>
        <w:t>Defra has suggested</w:t>
      </w:r>
      <w:r w:rsidR="00AC3FA3" w:rsidRPr="003C7447">
        <w:rPr>
          <w:rFonts w:asciiTheme="minorHAnsi" w:hAnsiTheme="minorHAnsi" w:cs="Arial"/>
          <w:color w:val="000000" w:themeColor="text1"/>
        </w:rPr>
        <w:t xml:space="preserve"> possible roles for LNPs, one of which was the power formally to recognise locally determined NIAs.   Defra’s guidance to LNPs was as follows:</w:t>
      </w:r>
    </w:p>
    <w:p w:rsidR="00C26B37" w:rsidRDefault="00AC3FA3" w:rsidP="00432E82">
      <w:pPr>
        <w:pStyle w:val="Default1"/>
        <w:jc w:val="both"/>
        <w:rPr>
          <w:rFonts w:asciiTheme="minorHAnsi" w:hAnsiTheme="minorHAnsi"/>
          <w:i/>
          <w:color w:val="000000" w:themeColor="text1"/>
          <w:sz w:val="22"/>
          <w:szCs w:val="22"/>
        </w:rPr>
      </w:pPr>
      <w:r w:rsidRPr="003C7447">
        <w:rPr>
          <w:rFonts w:asciiTheme="minorHAnsi" w:hAnsiTheme="minorHAnsi"/>
          <w:color w:val="000000" w:themeColor="text1"/>
          <w:sz w:val="22"/>
          <w:szCs w:val="22"/>
        </w:rPr>
        <w:t>“</w:t>
      </w:r>
      <w:r w:rsidRPr="003C7447">
        <w:rPr>
          <w:rFonts w:asciiTheme="minorHAnsi" w:hAnsiTheme="minorHAnsi"/>
          <w:i/>
          <w:color w:val="000000" w:themeColor="text1"/>
          <w:sz w:val="22"/>
          <w:szCs w:val="22"/>
        </w:rPr>
        <w:t xml:space="preserve">In the Natural Environment White Paper, we set out our vision for Nature Improvement Areas (NIAs) to be created wherever the opportunities or benefits are greatest, driven by the knowledge and vision of local partners. These landscape-scale initiatives aim to ensure that land is used sustainably to achieve multiple benefits for people, wildlife and the local economy. </w:t>
      </w:r>
      <w:r w:rsidR="007D6C6D">
        <w:rPr>
          <w:rFonts w:asciiTheme="minorHAnsi" w:hAnsiTheme="minorHAnsi"/>
          <w:i/>
          <w:color w:val="000000" w:themeColor="text1"/>
          <w:sz w:val="22"/>
          <w:szCs w:val="22"/>
        </w:rPr>
        <w:t xml:space="preserve"> </w:t>
      </w:r>
      <w:r w:rsidRPr="003C7447">
        <w:rPr>
          <w:rFonts w:asciiTheme="minorHAnsi" w:hAnsiTheme="minorHAnsi"/>
          <w:i/>
          <w:color w:val="000000" w:themeColor="text1"/>
          <w:sz w:val="22"/>
          <w:szCs w:val="22"/>
        </w:rPr>
        <w:t xml:space="preserve">It is not the intention of NIAs to stifle sustainable development within the area; economic development within an NIA will remain vital, and many development proposals will have no or minimal impacts on the overall integrity or objectives of the NIA.  </w:t>
      </w:r>
      <w:r w:rsidR="007D6C6D">
        <w:rPr>
          <w:rFonts w:asciiTheme="minorHAnsi" w:hAnsiTheme="minorHAnsi"/>
          <w:i/>
          <w:color w:val="000000" w:themeColor="text1"/>
          <w:sz w:val="22"/>
          <w:szCs w:val="22"/>
        </w:rPr>
        <w:t xml:space="preserve"> </w:t>
      </w:r>
      <w:r w:rsidRPr="003C7447">
        <w:rPr>
          <w:rFonts w:asciiTheme="minorHAnsi" w:hAnsiTheme="minorHAnsi"/>
          <w:i/>
          <w:color w:val="000000" w:themeColor="text1"/>
          <w:sz w:val="22"/>
          <w:szCs w:val="22"/>
        </w:rPr>
        <w:t>We have set out a role for Local Nature Partnerships to work with and support the 12 Government-funded NIAs as well as to help establish new, locally determined NIAs.  It is for Local Planning Authorities to decide whether and how to recognise an NIA in their local plans”.</w:t>
      </w:r>
    </w:p>
    <w:p w:rsidR="00432E82" w:rsidRPr="00432E82" w:rsidRDefault="00432E82" w:rsidP="00432E82">
      <w:pPr>
        <w:rPr>
          <w:sz w:val="16"/>
          <w:szCs w:val="16"/>
          <w:lang w:eastAsia="en-GB"/>
        </w:rPr>
      </w:pPr>
    </w:p>
    <w:p w:rsidR="00E81423" w:rsidRPr="003C7447" w:rsidRDefault="00E81423" w:rsidP="00E81423">
      <w:pPr>
        <w:rPr>
          <w:rFonts w:asciiTheme="minorHAnsi" w:hAnsiTheme="minorHAnsi" w:cs="Arial"/>
          <w:b/>
          <w:color w:val="000000" w:themeColor="text1"/>
          <w:lang w:eastAsia="en-GB"/>
        </w:rPr>
      </w:pPr>
      <w:r w:rsidRPr="003C7447">
        <w:rPr>
          <w:rFonts w:asciiTheme="minorHAnsi" w:hAnsiTheme="minorHAnsi" w:cs="Arial"/>
          <w:b/>
          <w:color w:val="000000" w:themeColor="text1"/>
          <w:lang w:eastAsia="en-GB"/>
        </w:rPr>
        <w:t>4.</w:t>
      </w:r>
      <w:r w:rsidRPr="003C7447">
        <w:rPr>
          <w:rFonts w:asciiTheme="minorHAnsi" w:hAnsiTheme="minorHAnsi" w:cs="Arial"/>
          <w:b/>
          <w:color w:val="000000" w:themeColor="text1"/>
          <w:lang w:eastAsia="en-GB"/>
        </w:rPr>
        <w:tab/>
        <w:t>National Planning Policy Framework</w:t>
      </w:r>
    </w:p>
    <w:p w:rsidR="00AC3FA3" w:rsidRPr="003C7447" w:rsidRDefault="005A0FF1" w:rsidP="00AC3FA3">
      <w:pPr>
        <w:rPr>
          <w:rFonts w:asciiTheme="minorHAnsi" w:hAnsiTheme="minorHAnsi" w:cs="Arial"/>
          <w:color w:val="000000" w:themeColor="text1"/>
        </w:rPr>
      </w:pPr>
      <w:r>
        <w:rPr>
          <w:rFonts w:asciiTheme="minorHAnsi" w:hAnsiTheme="minorHAnsi" w:cs="Arial"/>
          <w:color w:val="000000" w:themeColor="text1"/>
        </w:rPr>
        <w:t xml:space="preserve">The NPPF </w:t>
      </w:r>
      <w:r w:rsidR="00E81423" w:rsidRPr="003C7447">
        <w:rPr>
          <w:rFonts w:asciiTheme="minorHAnsi" w:hAnsiTheme="minorHAnsi" w:cs="Arial"/>
          <w:color w:val="000000" w:themeColor="text1"/>
        </w:rPr>
        <w:t xml:space="preserve"> give</w:t>
      </w:r>
      <w:r>
        <w:rPr>
          <w:rFonts w:asciiTheme="minorHAnsi" w:hAnsiTheme="minorHAnsi" w:cs="Arial"/>
          <w:color w:val="000000" w:themeColor="text1"/>
        </w:rPr>
        <w:t>s</w:t>
      </w:r>
      <w:r w:rsidR="00E81423" w:rsidRPr="003C7447">
        <w:rPr>
          <w:rFonts w:asciiTheme="minorHAnsi" w:hAnsiTheme="minorHAnsi" w:cs="Arial"/>
          <w:color w:val="000000" w:themeColor="text1"/>
        </w:rPr>
        <w:t xml:space="preserve"> fairly clear guidance</w:t>
      </w:r>
      <w:r>
        <w:rPr>
          <w:rFonts w:asciiTheme="minorHAnsi" w:hAnsiTheme="minorHAnsi" w:cs="Arial"/>
          <w:color w:val="000000" w:themeColor="text1"/>
        </w:rPr>
        <w:t xml:space="preserve"> regarding NIAs</w:t>
      </w:r>
      <w:r w:rsidR="00E81423" w:rsidRPr="003C7447">
        <w:rPr>
          <w:rFonts w:asciiTheme="minorHAnsi" w:hAnsiTheme="minorHAnsi" w:cs="Arial"/>
          <w:color w:val="000000" w:themeColor="text1"/>
        </w:rPr>
        <w:t>:</w:t>
      </w:r>
    </w:p>
    <w:p w:rsidR="00E81423" w:rsidRPr="003C7447" w:rsidRDefault="00E81423" w:rsidP="00E81423">
      <w:pPr>
        <w:jc w:val="both"/>
        <w:rPr>
          <w:rFonts w:asciiTheme="minorHAnsi" w:hAnsiTheme="minorHAnsi" w:cs="Arial"/>
          <w:i/>
          <w:color w:val="000000" w:themeColor="text1"/>
        </w:rPr>
      </w:pPr>
      <w:r w:rsidRPr="003C7447">
        <w:rPr>
          <w:rFonts w:asciiTheme="minorHAnsi" w:hAnsiTheme="minorHAnsi" w:cs="Arial"/>
          <w:i/>
          <w:color w:val="000000" w:themeColor="text1"/>
        </w:rPr>
        <w:t>“117</w:t>
      </w:r>
      <w:r w:rsidR="00B2532D" w:rsidRPr="003C7447">
        <w:rPr>
          <w:rFonts w:asciiTheme="minorHAnsi" w:hAnsiTheme="minorHAnsi" w:cs="Arial"/>
          <w:i/>
          <w:color w:val="000000" w:themeColor="text1"/>
        </w:rPr>
        <w:t>. To</w:t>
      </w:r>
      <w:r w:rsidRPr="003C7447">
        <w:rPr>
          <w:rFonts w:asciiTheme="minorHAnsi" w:hAnsiTheme="minorHAnsi" w:cs="Arial"/>
          <w:i/>
          <w:color w:val="000000" w:themeColor="text1"/>
        </w:rPr>
        <w:t xml:space="preserve"> minimise impacts on biodiversity and geodiversity, planning authorities should:</w:t>
      </w:r>
    </w:p>
    <w:p w:rsidR="00E81423" w:rsidRPr="003C7447" w:rsidRDefault="00E81423" w:rsidP="00E81423">
      <w:pPr>
        <w:pStyle w:val="ListParagraph"/>
        <w:numPr>
          <w:ilvl w:val="0"/>
          <w:numId w:val="4"/>
        </w:numPr>
        <w:jc w:val="both"/>
        <w:rPr>
          <w:rFonts w:asciiTheme="minorHAnsi" w:hAnsiTheme="minorHAnsi" w:cs="Arial"/>
          <w:i/>
          <w:color w:val="000000" w:themeColor="text1"/>
        </w:rPr>
      </w:pPr>
      <w:r w:rsidRPr="003C7447">
        <w:rPr>
          <w:rFonts w:asciiTheme="minorHAnsi" w:hAnsiTheme="minorHAnsi" w:cs="Arial"/>
          <w:i/>
          <w:color w:val="000000" w:themeColor="text1"/>
        </w:rPr>
        <w:t>Plan for biodiversity at a landscape scale across local authority boundaries;</w:t>
      </w:r>
    </w:p>
    <w:p w:rsidR="00E81423" w:rsidRPr="003C7447" w:rsidRDefault="00E81423" w:rsidP="00E81423">
      <w:pPr>
        <w:pStyle w:val="ListParagraph"/>
        <w:numPr>
          <w:ilvl w:val="0"/>
          <w:numId w:val="4"/>
        </w:numPr>
        <w:jc w:val="both"/>
        <w:rPr>
          <w:rFonts w:asciiTheme="minorHAnsi" w:hAnsiTheme="minorHAnsi" w:cs="Arial"/>
          <w:i/>
          <w:color w:val="000000" w:themeColor="text1"/>
        </w:rPr>
      </w:pPr>
      <w:r w:rsidRPr="003C7447">
        <w:rPr>
          <w:rFonts w:asciiTheme="minorHAnsi" w:hAnsiTheme="minorHAnsi" w:cs="Arial"/>
          <w:i/>
          <w:color w:val="000000" w:themeColor="text1"/>
        </w:rPr>
        <w:t xml:space="preserve">Identify and map components of the local ecological networks, including the hierarchy of international, national and locally designated sites of importance for biodiversity, wildlife corridors and stepping stones that connect them </w:t>
      </w:r>
      <w:r w:rsidRPr="003C7447">
        <w:rPr>
          <w:rFonts w:asciiTheme="minorHAnsi" w:hAnsiTheme="minorHAnsi" w:cs="Arial"/>
          <w:i/>
          <w:color w:val="000000" w:themeColor="text1"/>
          <w:u w:val="single"/>
        </w:rPr>
        <w:t>and areas identified by local partnerships for habitat restoration or creation</w:t>
      </w:r>
      <w:r w:rsidRPr="003C7447">
        <w:rPr>
          <w:rFonts w:asciiTheme="minorHAnsi" w:hAnsiTheme="minorHAnsi" w:cs="Arial"/>
          <w:i/>
          <w:color w:val="000000" w:themeColor="text1"/>
        </w:rPr>
        <w:t xml:space="preserve">; </w:t>
      </w:r>
    </w:p>
    <w:p w:rsidR="00E81423" w:rsidRPr="003C7447" w:rsidRDefault="00E81423" w:rsidP="00E81423">
      <w:pPr>
        <w:pStyle w:val="ListParagraph"/>
        <w:numPr>
          <w:ilvl w:val="0"/>
          <w:numId w:val="4"/>
        </w:numPr>
        <w:jc w:val="both"/>
        <w:rPr>
          <w:rFonts w:asciiTheme="minorHAnsi" w:hAnsiTheme="minorHAnsi" w:cs="Arial"/>
          <w:i/>
          <w:color w:val="000000" w:themeColor="text1"/>
        </w:rPr>
      </w:pPr>
      <w:r w:rsidRPr="003C7447">
        <w:rPr>
          <w:rFonts w:asciiTheme="minorHAnsi" w:hAnsiTheme="minorHAnsi" w:cs="Arial"/>
          <w:i/>
          <w:color w:val="000000" w:themeColor="text1"/>
        </w:rPr>
        <w:t>Promote the preservation, restoration and re-creation of priority habitats, ecological networks and the protection and recovery of priority species populations, linked to national and local targets, and identify suitable indicators for monitoring biodiversity in the plan</w:t>
      </w:r>
    </w:p>
    <w:p w:rsidR="00E81423" w:rsidRPr="003C7447" w:rsidRDefault="00E81423" w:rsidP="00E81423">
      <w:pPr>
        <w:pStyle w:val="ListParagraph"/>
        <w:numPr>
          <w:ilvl w:val="0"/>
          <w:numId w:val="4"/>
        </w:numPr>
        <w:jc w:val="both"/>
        <w:rPr>
          <w:rFonts w:asciiTheme="minorHAnsi" w:hAnsiTheme="minorHAnsi" w:cs="Arial"/>
          <w:i/>
          <w:color w:val="000000" w:themeColor="text1"/>
        </w:rPr>
      </w:pPr>
      <w:r w:rsidRPr="003C7447">
        <w:rPr>
          <w:rFonts w:asciiTheme="minorHAnsi" w:hAnsiTheme="minorHAnsi" w:cs="Arial"/>
          <w:i/>
          <w:color w:val="000000" w:themeColor="text1"/>
        </w:rPr>
        <w:t>Aim to prevent harm to geological conservation interests; and</w:t>
      </w:r>
    </w:p>
    <w:p w:rsidR="00E81423" w:rsidRPr="00ED16F4" w:rsidRDefault="00E81423" w:rsidP="00936E51">
      <w:pPr>
        <w:pStyle w:val="ListParagraph"/>
        <w:numPr>
          <w:ilvl w:val="0"/>
          <w:numId w:val="4"/>
        </w:numPr>
        <w:jc w:val="both"/>
        <w:rPr>
          <w:rFonts w:asciiTheme="minorHAnsi" w:hAnsiTheme="minorHAnsi" w:cs="Arial"/>
          <w:i/>
          <w:color w:val="000000" w:themeColor="text1"/>
        </w:rPr>
      </w:pPr>
      <w:r w:rsidRPr="003C7447">
        <w:rPr>
          <w:rFonts w:asciiTheme="minorHAnsi" w:hAnsiTheme="minorHAnsi" w:cs="Arial"/>
          <w:i/>
          <w:color w:val="000000" w:themeColor="text1"/>
          <w:u w:val="single"/>
        </w:rPr>
        <w:t>Where Nature Improvement Areas are identified in Local Plans, consider specifying the types of development that may be appropriate in these areas</w:t>
      </w:r>
      <w:r w:rsidRPr="003C7447">
        <w:rPr>
          <w:rFonts w:asciiTheme="minorHAnsi" w:hAnsiTheme="minorHAnsi" w:cs="Arial"/>
          <w:i/>
          <w:color w:val="000000" w:themeColor="text1"/>
        </w:rPr>
        <w:t>.”</w:t>
      </w:r>
      <w:r w:rsidR="002779D7" w:rsidRPr="003C7447">
        <w:rPr>
          <w:rFonts w:asciiTheme="minorHAnsi" w:hAnsiTheme="minorHAnsi" w:cs="Arial"/>
          <w:color w:val="000000" w:themeColor="text1"/>
        </w:rPr>
        <w:tab/>
      </w:r>
    </w:p>
    <w:p w:rsidR="00ED16F4" w:rsidRPr="00ED16F4" w:rsidRDefault="00ED16F4" w:rsidP="00ED16F4">
      <w:pPr>
        <w:jc w:val="both"/>
        <w:rPr>
          <w:rFonts w:asciiTheme="minorHAnsi" w:hAnsiTheme="minorHAnsi" w:cs="Arial"/>
          <w:i/>
          <w:color w:val="000000" w:themeColor="text1"/>
        </w:rPr>
      </w:pPr>
    </w:p>
    <w:p w:rsidR="00256A26" w:rsidRDefault="00256A26" w:rsidP="00256A26">
      <w:pPr>
        <w:jc w:val="both"/>
        <w:rPr>
          <w:rFonts w:asciiTheme="minorHAnsi" w:hAnsiTheme="minorHAnsi" w:cs="Arial"/>
          <w:i/>
          <w:color w:val="000000" w:themeColor="text1"/>
        </w:rPr>
      </w:pPr>
      <w:r w:rsidRPr="00256A26">
        <w:rPr>
          <w:rFonts w:asciiTheme="minorHAnsi" w:hAnsiTheme="minorHAnsi" w:cs="Arial"/>
          <w:i/>
          <w:color w:val="000000" w:themeColor="text1"/>
        </w:rPr>
        <w:lastRenderedPageBreak/>
        <w:t xml:space="preserve"> 157.</w:t>
      </w:r>
      <w:r>
        <w:rPr>
          <w:rFonts w:asciiTheme="minorHAnsi" w:hAnsiTheme="minorHAnsi" w:cs="Arial"/>
          <w:i/>
          <w:color w:val="000000" w:themeColor="text1"/>
        </w:rPr>
        <w:t xml:space="preserve"> </w:t>
      </w:r>
      <w:r w:rsidRPr="00256A26">
        <w:rPr>
          <w:rFonts w:asciiTheme="minorHAnsi" w:hAnsiTheme="minorHAnsi" w:cs="Arial"/>
          <w:i/>
          <w:color w:val="000000" w:themeColor="text1"/>
        </w:rPr>
        <w:t>Crucially, Local Plans should:</w:t>
      </w:r>
    </w:p>
    <w:p w:rsidR="00256A26" w:rsidRPr="005A0FF1" w:rsidRDefault="00256A26" w:rsidP="005A0FF1">
      <w:pPr>
        <w:pStyle w:val="ListParagraph"/>
        <w:numPr>
          <w:ilvl w:val="0"/>
          <w:numId w:val="5"/>
        </w:numPr>
        <w:spacing w:after="0"/>
        <w:rPr>
          <w:rFonts w:asciiTheme="minorHAnsi" w:hAnsiTheme="minorHAnsi"/>
        </w:rPr>
      </w:pPr>
      <w:r w:rsidRPr="005A0FF1">
        <w:rPr>
          <w:rFonts w:asciiTheme="minorHAnsi" w:hAnsiTheme="minorHAnsi"/>
        </w:rPr>
        <w:t>contain a clear strategy for enhancing the natural, built and historic</w:t>
      </w:r>
      <w:r w:rsidR="0013067E" w:rsidRPr="005A0FF1">
        <w:rPr>
          <w:rFonts w:asciiTheme="minorHAnsi" w:hAnsiTheme="minorHAnsi"/>
        </w:rPr>
        <w:t xml:space="preserve"> </w:t>
      </w:r>
      <w:r w:rsidRPr="005A0FF1">
        <w:rPr>
          <w:rFonts w:asciiTheme="minorHAnsi" w:hAnsiTheme="minorHAnsi"/>
        </w:rPr>
        <w:t xml:space="preserve">environment, and </w:t>
      </w:r>
      <w:r w:rsidRPr="005A0FF1">
        <w:rPr>
          <w:rFonts w:asciiTheme="minorHAnsi" w:hAnsiTheme="minorHAnsi"/>
          <w:u w:val="single"/>
        </w:rPr>
        <w:t>supporting Nature Im</w:t>
      </w:r>
      <w:r w:rsidR="0013067E" w:rsidRPr="005A0FF1">
        <w:rPr>
          <w:rFonts w:asciiTheme="minorHAnsi" w:hAnsiTheme="minorHAnsi"/>
          <w:u w:val="single"/>
        </w:rPr>
        <w:t xml:space="preserve">provement Areas where they have </w:t>
      </w:r>
      <w:r w:rsidRPr="005A0FF1">
        <w:rPr>
          <w:rFonts w:asciiTheme="minorHAnsi" w:hAnsiTheme="minorHAnsi"/>
          <w:u w:val="single"/>
        </w:rPr>
        <w:t>been identified</w:t>
      </w:r>
      <w:r w:rsidRPr="005A0FF1">
        <w:rPr>
          <w:rFonts w:asciiTheme="minorHAnsi" w:hAnsiTheme="minorHAnsi"/>
        </w:rPr>
        <w:t>.</w:t>
      </w:r>
    </w:p>
    <w:p w:rsidR="0013067E" w:rsidRDefault="0013067E" w:rsidP="00256A26">
      <w:pPr>
        <w:spacing w:after="0"/>
        <w:rPr>
          <w:rFonts w:asciiTheme="minorHAnsi" w:hAnsiTheme="minorHAnsi"/>
        </w:rPr>
      </w:pPr>
    </w:p>
    <w:p w:rsidR="00EB5608" w:rsidRPr="007D6C6D" w:rsidRDefault="00B2532D" w:rsidP="008D450A">
      <w:pPr>
        <w:rPr>
          <w:rFonts w:asciiTheme="minorHAnsi" w:hAnsiTheme="minorHAnsi"/>
        </w:rPr>
      </w:pPr>
      <w:r w:rsidRPr="003C7447">
        <w:rPr>
          <w:rFonts w:asciiTheme="minorHAnsi" w:hAnsiTheme="minorHAnsi" w:cs="Arial"/>
          <w:b/>
          <w:color w:val="000000" w:themeColor="text1"/>
        </w:rPr>
        <w:t>5</w:t>
      </w:r>
      <w:r w:rsidR="00AC3FA3" w:rsidRPr="003C7447">
        <w:rPr>
          <w:rFonts w:asciiTheme="minorHAnsi" w:hAnsiTheme="minorHAnsi" w:cs="Arial"/>
          <w:b/>
          <w:color w:val="000000" w:themeColor="text1"/>
        </w:rPr>
        <w:t>.</w:t>
      </w:r>
      <w:r w:rsidR="00AC3FA3" w:rsidRPr="003C7447">
        <w:rPr>
          <w:rFonts w:asciiTheme="minorHAnsi" w:hAnsiTheme="minorHAnsi" w:cs="Arial"/>
          <w:b/>
          <w:color w:val="000000" w:themeColor="text1"/>
        </w:rPr>
        <w:tab/>
        <w:t>Identifying p</w:t>
      </w:r>
      <w:r w:rsidR="002779D7" w:rsidRPr="003C7447">
        <w:rPr>
          <w:rFonts w:asciiTheme="minorHAnsi" w:hAnsiTheme="minorHAnsi" w:cs="Arial"/>
          <w:b/>
          <w:color w:val="000000" w:themeColor="text1"/>
        </w:rPr>
        <w:t>otential NIAs in Warwickshire Coventry and Solihull</w:t>
      </w:r>
    </w:p>
    <w:p w:rsidR="007D6C6D" w:rsidRPr="007D6C6D" w:rsidRDefault="007D6C6D" w:rsidP="00AC3FA3">
      <w:pPr>
        <w:rPr>
          <w:rFonts w:asciiTheme="minorHAnsi" w:hAnsiTheme="minorHAnsi" w:cs="Arial"/>
        </w:rPr>
      </w:pPr>
      <w:r w:rsidRPr="007D6C6D">
        <w:rPr>
          <w:rFonts w:asciiTheme="minorHAnsi" w:hAnsiTheme="minorHAnsi" w:cs="Arial"/>
        </w:rPr>
        <w:t xml:space="preserve">There are a number of elements </w:t>
      </w:r>
      <w:r w:rsidR="00820E3C">
        <w:rPr>
          <w:rFonts w:asciiTheme="minorHAnsi" w:hAnsiTheme="minorHAnsi" w:cs="Arial"/>
        </w:rPr>
        <w:t xml:space="preserve">available to inform the identification of </w:t>
      </w:r>
      <w:r w:rsidRPr="007D6C6D">
        <w:rPr>
          <w:rFonts w:asciiTheme="minorHAnsi" w:hAnsiTheme="minorHAnsi" w:cs="Arial"/>
        </w:rPr>
        <w:t>potential NIAs.  Ecological mapping and opportunity mapping ha</w:t>
      </w:r>
      <w:r w:rsidR="005A0FF1">
        <w:rPr>
          <w:rFonts w:asciiTheme="minorHAnsi" w:hAnsiTheme="minorHAnsi" w:cs="Arial"/>
        </w:rPr>
        <w:t>s been undertaken, identifying</w:t>
      </w:r>
      <w:r w:rsidRPr="007D6C6D">
        <w:rPr>
          <w:rFonts w:asciiTheme="minorHAnsi" w:hAnsiTheme="minorHAnsi" w:cs="Arial"/>
        </w:rPr>
        <w:t xml:space="preserve"> landscape scale areas to target.</w:t>
      </w:r>
    </w:p>
    <w:p w:rsidR="00B2532D" w:rsidRPr="007D6C6D" w:rsidRDefault="00A25F54" w:rsidP="00AC3FA3">
      <w:pPr>
        <w:rPr>
          <w:rFonts w:asciiTheme="minorHAnsi" w:hAnsiTheme="minorHAnsi" w:cs="Arial"/>
        </w:rPr>
      </w:pPr>
      <w:r w:rsidRPr="007D6C6D">
        <w:rPr>
          <w:rFonts w:asciiTheme="minorHAnsi" w:hAnsiTheme="minorHAnsi" w:cs="Arial"/>
        </w:rPr>
        <w:t>Landscape scale priorities have been endorsed by the LNP Board in 2014.</w:t>
      </w:r>
    </w:p>
    <w:p w:rsidR="007D6C6D" w:rsidRDefault="007D6C6D" w:rsidP="00AC3FA3">
      <w:pPr>
        <w:rPr>
          <w:rFonts w:asciiTheme="minorHAnsi" w:hAnsiTheme="minorHAnsi" w:cs="Arial"/>
        </w:rPr>
      </w:pPr>
      <w:r w:rsidRPr="007D6C6D">
        <w:rPr>
          <w:rFonts w:asciiTheme="minorHAnsi" w:hAnsiTheme="minorHAnsi" w:cs="Arial"/>
        </w:rPr>
        <w:t>The LBAP has been refreshed with revised targets (completed 2015), including targeting landscape scale areas for habitat restoration and creation.</w:t>
      </w:r>
      <w:r>
        <w:rPr>
          <w:rFonts w:asciiTheme="minorHAnsi" w:hAnsiTheme="minorHAnsi" w:cs="Arial"/>
        </w:rPr>
        <w:t xml:space="preserve">  The H</w:t>
      </w:r>
      <w:r w:rsidR="005A0FF1">
        <w:rPr>
          <w:rFonts w:asciiTheme="minorHAnsi" w:hAnsiTheme="minorHAnsi" w:cs="Arial"/>
        </w:rPr>
        <w:t xml:space="preserve">abitat </w:t>
      </w:r>
      <w:r>
        <w:rPr>
          <w:rFonts w:asciiTheme="minorHAnsi" w:hAnsiTheme="minorHAnsi" w:cs="Arial"/>
        </w:rPr>
        <w:t>B</w:t>
      </w:r>
      <w:r w:rsidR="005A0FF1">
        <w:rPr>
          <w:rFonts w:asciiTheme="minorHAnsi" w:hAnsiTheme="minorHAnsi" w:cs="Arial"/>
        </w:rPr>
        <w:t xml:space="preserve">iodiversity </w:t>
      </w:r>
      <w:r>
        <w:rPr>
          <w:rFonts w:asciiTheme="minorHAnsi" w:hAnsiTheme="minorHAnsi" w:cs="Arial"/>
        </w:rPr>
        <w:t>A</w:t>
      </w:r>
      <w:r w:rsidR="005A0FF1">
        <w:rPr>
          <w:rFonts w:asciiTheme="minorHAnsi" w:hAnsiTheme="minorHAnsi" w:cs="Arial"/>
        </w:rPr>
        <w:t>udit</w:t>
      </w:r>
      <w:r>
        <w:rPr>
          <w:rFonts w:asciiTheme="minorHAnsi" w:hAnsiTheme="minorHAnsi" w:cs="Arial"/>
        </w:rPr>
        <w:t xml:space="preserve"> </w:t>
      </w:r>
      <w:r w:rsidR="005A0FF1">
        <w:rPr>
          <w:rFonts w:asciiTheme="minorHAnsi" w:hAnsiTheme="minorHAnsi" w:cs="Arial"/>
        </w:rPr>
        <w:t xml:space="preserve">(HBA) </w:t>
      </w:r>
      <w:r>
        <w:rPr>
          <w:rFonts w:asciiTheme="minorHAnsi" w:hAnsiTheme="minorHAnsi" w:cs="Arial"/>
        </w:rPr>
        <w:t>continues to update the phase 1 habitat mapping</w:t>
      </w:r>
      <w:r w:rsidR="005A0FF1">
        <w:rPr>
          <w:rFonts w:asciiTheme="minorHAnsi" w:hAnsiTheme="minorHAnsi" w:cs="Arial"/>
        </w:rPr>
        <w:t>,</w:t>
      </w:r>
      <w:r>
        <w:rPr>
          <w:rFonts w:asciiTheme="minorHAnsi" w:hAnsiTheme="minorHAnsi" w:cs="Arial"/>
        </w:rPr>
        <w:t xml:space="preserve"> and the Local Wildlife Site project is surveying and designating </w:t>
      </w:r>
      <w:r w:rsidR="00D56F34">
        <w:rPr>
          <w:rFonts w:asciiTheme="minorHAnsi" w:hAnsiTheme="minorHAnsi" w:cs="Arial"/>
        </w:rPr>
        <w:t>further LWS site</w:t>
      </w:r>
      <w:r>
        <w:rPr>
          <w:rFonts w:asciiTheme="minorHAnsi" w:hAnsiTheme="minorHAnsi" w:cs="Arial"/>
        </w:rPr>
        <w:t>s.</w:t>
      </w:r>
    </w:p>
    <w:p w:rsidR="000A277C" w:rsidRDefault="000A277C" w:rsidP="00AC3FA3">
      <w:pPr>
        <w:rPr>
          <w:rFonts w:asciiTheme="minorHAnsi" w:hAnsiTheme="minorHAnsi" w:cs="Arial"/>
        </w:rPr>
      </w:pPr>
      <w:r>
        <w:rPr>
          <w:rFonts w:asciiTheme="minorHAnsi" w:hAnsiTheme="minorHAnsi" w:cs="Arial"/>
        </w:rPr>
        <w:t xml:space="preserve">Connectivity mapping has been undertaken by HBA team and Warwickshire County Council in conjunction with </w:t>
      </w:r>
      <w:r w:rsidR="005A0FF1">
        <w:rPr>
          <w:rFonts w:asciiTheme="minorHAnsi" w:hAnsiTheme="minorHAnsi" w:cs="Arial"/>
        </w:rPr>
        <w:t>the University of York,</w:t>
      </w:r>
      <w:r>
        <w:rPr>
          <w:rFonts w:asciiTheme="minorHAnsi" w:hAnsiTheme="minorHAnsi" w:cs="Arial"/>
        </w:rPr>
        <w:t xml:space="preserve"> show</w:t>
      </w:r>
      <w:r w:rsidR="005A0FF1">
        <w:rPr>
          <w:rFonts w:asciiTheme="minorHAnsi" w:hAnsiTheme="minorHAnsi" w:cs="Arial"/>
        </w:rPr>
        <w:t>ing</w:t>
      </w:r>
      <w:r>
        <w:rPr>
          <w:rFonts w:asciiTheme="minorHAnsi" w:hAnsiTheme="minorHAnsi" w:cs="Arial"/>
        </w:rPr>
        <w:t xml:space="preserve"> levels of </w:t>
      </w:r>
      <w:r w:rsidR="005A0FF1">
        <w:rPr>
          <w:rFonts w:asciiTheme="minorHAnsi" w:hAnsiTheme="minorHAnsi" w:cs="Arial"/>
        </w:rPr>
        <w:t xml:space="preserve">habitat </w:t>
      </w:r>
      <w:r>
        <w:rPr>
          <w:rFonts w:asciiTheme="minorHAnsi" w:hAnsiTheme="minorHAnsi" w:cs="Arial"/>
        </w:rPr>
        <w:t xml:space="preserve">connectivity across the sub region. </w:t>
      </w:r>
    </w:p>
    <w:p w:rsidR="006E3089" w:rsidRDefault="000A277C" w:rsidP="00AC3FA3">
      <w:pPr>
        <w:rPr>
          <w:rFonts w:asciiTheme="minorHAnsi" w:hAnsiTheme="minorHAnsi" w:cs="Arial"/>
        </w:rPr>
      </w:pPr>
      <w:r>
        <w:rPr>
          <w:rFonts w:asciiTheme="minorHAnsi" w:hAnsiTheme="minorHAnsi" w:cs="Arial"/>
        </w:rPr>
        <w:t xml:space="preserve">A further model, ‘Condatis’, has been run to identify particular </w:t>
      </w:r>
      <w:r w:rsidR="005A0FF1">
        <w:rPr>
          <w:rFonts w:asciiTheme="minorHAnsi" w:hAnsiTheme="minorHAnsi" w:cs="Arial"/>
        </w:rPr>
        <w:t>connectivity ‘</w:t>
      </w:r>
      <w:r>
        <w:rPr>
          <w:rFonts w:asciiTheme="minorHAnsi" w:hAnsiTheme="minorHAnsi" w:cs="Arial"/>
        </w:rPr>
        <w:t>pinch points</w:t>
      </w:r>
      <w:r w:rsidR="005A0FF1">
        <w:rPr>
          <w:rFonts w:asciiTheme="minorHAnsi" w:hAnsiTheme="minorHAnsi" w:cs="Arial"/>
        </w:rPr>
        <w:t>’</w:t>
      </w:r>
      <w:r>
        <w:rPr>
          <w:rFonts w:asciiTheme="minorHAnsi" w:hAnsiTheme="minorHAnsi" w:cs="Arial"/>
        </w:rPr>
        <w:t xml:space="preserve"> and to give flow maps, refining the connectivity mapping.  </w:t>
      </w:r>
      <w:r w:rsidR="006E3089">
        <w:rPr>
          <w:rFonts w:asciiTheme="minorHAnsi" w:hAnsiTheme="minorHAnsi" w:cs="Arial"/>
        </w:rPr>
        <w:t xml:space="preserve"> </w:t>
      </w:r>
    </w:p>
    <w:p w:rsidR="007D6C6D" w:rsidRPr="007D6C6D" w:rsidRDefault="007D6C6D" w:rsidP="00AC3FA3">
      <w:pPr>
        <w:rPr>
          <w:rFonts w:asciiTheme="minorHAnsi" w:hAnsiTheme="minorHAnsi" w:cs="Arial"/>
        </w:rPr>
      </w:pPr>
      <w:r w:rsidRPr="007D6C6D">
        <w:rPr>
          <w:rFonts w:asciiTheme="minorHAnsi" w:hAnsiTheme="minorHAnsi" w:cs="Arial"/>
        </w:rPr>
        <w:t>All of this information should be used in developing proposals for NIAs.</w:t>
      </w:r>
    </w:p>
    <w:p w:rsidR="00AC3FA3" w:rsidRPr="003C7447" w:rsidRDefault="00B2532D" w:rsidP="00AC3FA3">
      <w:pPr>
        <w:rPr>
          <w:rFonts w:asciiTheme="minorHAnsi" w:hAnsiTheme="minorHAnsi" w:cs="Arial"/>
          <w:b/>
          <w:color w:val="0070C0"/>
        </w:rPr>
      </w:pPr>
      <w:r w:rsidRPr="00022A31">
        <w:rPr>
          <w:rFonts w:asciiTheme="minorHAnsi" w:hAnsiTheme="minorHAnsi" w:cs="Arial"/>
          <w:b/>
          <w:color w:val="000000" w:themeColor="text1"/>
        </w:rPr>
        <w:t>6</w:t>
      </w:r>
      <w:r w:rsidR="00AC3FA3" w:rsidRPr="003C7447">
        <w:rPr>
          <w:rFonts w:asciiTheme="minorHAnsi" w:hAnsiTheme="minorHAnsi" w:cs="Arial"/>
          <w:b/>
          <w:color w:val="0070C0"/>
        </w:rPr>
        <w:t>.</w:t>
      </w:r>
      <w:r w:rsidR="00AC3FA3" w:rsidRPr="003C7447">
        <w:rPr>
          <w:rFonts w:asciiTheme="minorHAnsi" w:hAnsiTheme="minorHAnsi" w:cs="Arial"/>
          <w:b/>
          <w:color w:val="0070C0"/>
        </w:rPr>
        <w:tab/>
      </w:r>
      <w:r w:rsidR="00AC3FA3" w:rsidRPr="003C7447">
        <w:rPr>
          <w:rFonts w:asciiTheme="minorHAnsi" w:hAnsiTheme="minorHAnsi" w:cs="Arial"/>
          <w:b/>
          <w:color w:val="000000" w:themeColor="text1"/>
        </w:rPr>
        <w:t>Existing Landscape Scale Partnerships</w:t>
      </w:r>
    </w:p>
    <w:p w:rsidR="00AC3FA3" w:rsidRPr="003C7447" w:rsidRDefault="00AC3FA3" w:rsidP="00AC3FA3">
      <w:pPr>
        <w:jc w:val="both"/>
        <w:rPr>
          <w:rFonts w:asciiTheme="minorHAnsi" w:hAnsiTheme="minorHAnsi" w:cs="Arial"/>
          <w:color w:val="000000" w:themeColor="text1"/>
        </w:rPr>
      </w:pPr>
      <w:r w:rsidRPr="003C7447">
        <w:rPr>
          <w:rFonts w:asciiTheme="minorHAnsi" w:hAnsiTheme="minorHAnsi" w:cs="Arial"/>
          <w:color w:val="000000" w:themeColor="text1"/>
        </w:rPr>
        <w:t>The existin</w:t>
      </w:r>
      <w:r w:rsidR="006E072E" w:rsidRPr="003C7447">
        <w:rPr>
          <w:rFonts w:asciiTheme="minorHAnsi" w:hAnsiTheme="minorHAnsi" w:cs="Arial"/>
          <w:color w:val="000000" w:themeColor="text1"/>
        </w:rPr>
        <w:t xml:space="preserve">g </w:t>
      </w:r>
      <w:r w:rsidR="00F21A06">
        <w:rPr>
          <w:rFonts w:asciiTheme="minorHAnsi" w:hAnsiTheme="minorHAnsi" w:cs="Arial"/>
          <w:color w:val="000000" w:themeColor="text1"/>
        </w:rPr>
        <w:t xml:space="preserve">landscape scale </w:t>
      </w:r>
      <w:r w:rsidR="006E072E" w:rsidRPr="003C7447">
        <w:rPr>
          <w:rFonts w:asciiTheme="minorHAnsi" w:hAnsiTheme="minorHAnsi" w:cs="Arial"/>
          <w:color w:val="000000" w:themeColor="text1"/>
        </w:rPr>
        <w:t>partnerships</w:t>
      </w:r>
      <w:r w:rsidR="00F21A06">
        <w:rPr>
          <w:rFonts w:asciiTheme="minorHAnsi" w:hAnsiTheme="minorHAnsi" w:cs="Arial"/>
          <w:color w:val="000000" w:themeColor="text1"/>
        </w:rPr>
        <w:t xml:space="preserve"> in the sub region</w:t>
      </w:r>
      <w:r w:rsidR="006E072E" w:rsidRPr="003C7447">
        <w:rPr>
          <w:rFonts w:asciiTheme="minorHAnsi" w:hAnsiTheme="minorHAnsi" w:cs="Arial"/>
          <w:color w:val="000000" w:themeColor="text1"/>
        </w:rPr>
        <w:t xml:space="preserve"> </w:t>
      </w:r>
      <w:r w:rsidRPr="003C7447">
        <w:rPr>
          <w:rFonts w:asciiTheme="minorHAnsi" w:hAnsiTheme="minorHAnsi" w:cs="Arial"/>
          <w:color w:val="000000" w:themeColor="text1"/>
        </w:rPr>
        <w:t xml:space="preserve">have </w:t>
      </w:r>
      <w:r w:rsidR="00F21A06">
        <w:rPr>
          <w:rFonts w:asciiTheme="minorHAnsi" w:hAnsiTheme="minorHAnsi" w:cs="Arial"/>
          <w:color w:val="000000" w:themeColor="text1"/>
        </w:rPr>
        <w:t xml:space="preserve">developed </w:t>
      </w:r>
      <w:r w:rsidRPr="003C7447">
        <w:rPr>
          <w:rFonts w:asciiTheme="minorHAnsi" w:hAnsiTheme="minorHAnsi" w:cs="Arial"/>
          <w:color w:val="000000" w:themeColor="text1"/>
        </w:rPr>
        <w:t>to address ecological issues in a particular geographic area or were existing partnerships which have developed their own landscape scale initiatives.</w:t>
      </w:r>
      <w:r w:rsidR="00EB053E">
        <w:rPr>
          <w:rFonts w:asciiTheme="minorHAnsi" w:hAnsiTheme="minorHAnsi" w:cs="Arial"/>
          <w:color w:val="000000" w:themeColor="text1"/>
        </w:rPr>
        <w:t xml:space="preserve"> </w:t>
      </w:r>
    </w:p>
    <w:p w:rsidR="006E072E" w:rsidRPr="00EB053E" w:rsidRDefault="006C17F2" w:rsidP="001B2BFC">
      <w:pPr>
        <w:pStyle w:val="ListParagraph"/>
        <w:numPr>
          <w:ilvl w:val="0"/>
          <w:numId w:val="1"/>
        </w:numPr>
        <w:jc w:val="both"/>
        <w:rPr>
          <w:rFonts w:asciiTheme="minorHAnsi" w:hAnsiTheme="minorHAnsi" w:cs="Arial"/>
          <w:color w:val="000000" w:themeColor="text1"/>
        </w:rPr>
      </w:pPr>
      <w:r w:rsidRPr="00EB053E">
        <w:rPr>
          <w:rFonts w:asciiTheme="minorHAnsi" w:hAnsiTheme="minorHAnsi" w:cs="Arial"/>
          <w:color w:val="000000" w:themeColor="text1"/>
        </w:rPr>
        <w:t>Tame Valley Wetlands Landscape P</w:t>
      </w:r>
      <w:r w:rsidR="00F21A06" w:rsidRPr="00EB053E">
        <w:rPr>
          <w:rFonts w:asciiTheme="minorHAnsi" w:hAnsiTheme="minorHAnsi" w:cs="Arial"/>
          <w:color w:val="000000" w:themeColor="text1"/>
        </w:rPr>
        <w:t>artnership was formed in 2005</w:t>
      </w:r>
      <w:r w:rsidR="006E3089" w:rsidRPr="00EB053E">
        <w:rPr>
          <w:rFonts w:asciiTheme="minorHAnsi" w:hAnsiTheme="minorHAnsi" w:cs="Arial"/>
          <w:color w:val="000000" w:themeColor="text1"/>
        </w:rPr>
        <w:t xml:space="preserve"> to restore</w:t>
      </w:r>
      <w:r w:rsidR="00AC3FA3" w:rsidRPr="00EB053E">
        <w:rPr>
          <w:rFonts w:asciiTheme="minorHAnsi" w:hAnsiTheme="minorHAnsi" w:cs="Arial"/>
          <w:color w:val="000000" w:themeColor="text1"/>
        </w:rPr>
        <w:t xml:space="preserve"> wetlands in the floodp</w:t>
      </w:r>
      <w:r w:rsidR="006E072E" w:rsidRPr="00EB053E">
        <w:rPr>
          <w:rFonts w:asciiTheme="minorHAnsi" w:hAnsiTheme="minorHAnsi" w:cs="Arial"/>
          <w:color w:val="000000" w:themeColor="text1"/>
        </w:rPr>
        <w:t>lain of the Tame Valley.</w:t>
      </w:r>
      <w:r w:rsidR="00AC3FA3" w:rsidRPr="00EB053E">
        <w:rPr>
          <w:rFonts w:asciiTheme="minorHAnsi" w:hAnsiTheme="minorHAnsi" w:cs="Arial"/>
          <w:color w:val="000000" w:themeColor="text1"/>
        </w:rPr>
        <w:t xml:space="preserve">  This </w:t>
      </w:r>
      <w:r w:rsidR="00F21A06" w:rsidRPr="00EB053E">
        <w:rPr>
          <w:rFonts w:asciiTheme="minorHAnsi" w:hAnsiTheme="minorHAnsi" w:cs="Arial"/>
          <w:color w:val="000000" w:themeColor="text1"/>
        </w:rPr>
        <w:t>landscape scale scheme</w:t>
      </w:r>
      <w:r w:rsidR="00AC3FA3" w:rsidRPr="00EB053E">
        <w:rPr>
          <w:rFonts w:asciiTheme="minorHAnsi" w:hAnsiTheme="minorHAnsi" w:cs="Arial"/>
          <w:color w:val="000000" w:themeColor="text1"/>
        </w:rPr>
        <w:t xml:space="preserve"> has achieved ma</w:t>
      </w:r>
      <w:r w:rsidR="00EB053E">
        <w:rPr>
          <w:rFonts w:asciiTheme="minorHAnsi" w:hAnsiTheme="minorHAnsi" w:cs="Arial"/>
          <w:color w:val="000000" w:themeColor="text1"/>
        </w:rPr>
        <w:t>ny successes, creating</w:t>
      </w:r>
      <w:r w:rsidRPr="00EB053E">
        <w:rPr>
          <w:rFonts w:asciiTheme="minorHAnsi" w:hAnsiTheme="minorHAnsi" w:cs="Arial"/>
          <w:color w:val="000000" w:themeColor="text1"/>
        </w:rPr>
        <w:t xml:space="preserve"> </w:t>
      </w:r>
      <w:r w:rsidR="00AC3FA3" w:rsidRPr="00EB053E">
        <w:rPr>
          <w:rFonts w:asciiTheme="minorHAnsi" w:hAnsiTheme="minorHAnsi" w:cs="Arial"/>
          <w:color w:val="000000" w:themeColor="text1"/>
        </w:rPr>
        <w:t>wetland sites along the ri</w:t>
      </w:r>
      <w:r w:rsidR="006E072E" w:rsidRPr="00EB053E">
        <w:rPr>
          <w:rFonts w:asciiTheme="minorHAnsi" w:hAnsiTheme="minorHAnsi" w:cs="Arial"/>
          <w:color w:val="000000" w:themeColor="text1"/>
        </w:rPr>
        <w:t xml:space="preserve">ver </w:t>
      </w:r>
      <w:r w:rsidR="00EB053E">
        <w:rPr>
          <w:rFonts w:asciiTheme="minorHAnsi" w:hAnsiTheme="minorHAnsi" w:cs="Arial"/>
          <w:color w:val="000000" w:themeColor="text1"/>
        </w:rPr>
        <w:t xml:space="preserve">Tame </w:t>
      </w:r>
      <w:r w:rsidR="006E072E" w:rsidRPr="00EB053E">
        <w:rPr>
          <w:rFonts w:asciiTheme="minorHAnsi" w:hAnsiTheme="minorHAnsi" w:cs="Arial"/>
          <w:color w:val="000000" w:themeColor="text1"/>
        </w:rPr>
        <w:t>s</w:t>
      </w:r>
      <w:r w:rsidR="00EB053E">
        <w:rPr>
          <w:rFonts w:asciiTheme="minorHAnsi" w:hAnsiTheme="minorHAnsi" w:cs="Arial"/>
          <w:color w:val="000000" w:themeColor="text1"/>
        </w:rPr>
        <w:t xml:space="preserve">ystem. It is led by Warwickshire Wildlife Trust, </w:t>
      </w:r>
      <w:r w:rsidR="00AC3FA3" w:rsidRPr="00EB053E">
        <w:rPr>
          <w:rFonts w:asciiTheme="minorHAnsi" w:hAnsiTheme="minorHAnsi" w:cs="Arial"/>
          <w:color w:val="000000" w:themeColor="text1"/>
        </w:rPr>
        <w:t>with key partners securing significant income to develop the vision.</w:t>
      </w:r>
    </w:p>
    <w:p w:rsidR="006E072E" w:rsidRPr="00EB053E" w:rsidRDefault="006E072E" w:rsidP="00EB053E">
      <w:pPr>
        <w:pStyle w:val="ListParagraph"/>
        <w:numPr>
          <w:ilvl w:val="0"/>
          <w:numId w:val="1"/>
        </w:numPr>
        <w:jc w:val="both"/>
        <w:rPr>
          <w:rFonts w:asciiTheme="minorHAnsi" w:hAnsiTheme="minorHAnsi" w:cs="Arial"/>
          <w:color w:val="000000" w:themeColor="text1"/>
        </w:rPr>
      </w:pPr>
      <w:r w:rsidRPr="00EB053E">
        <w:rPr>
          <w:rFonts w:asciiTheme="minorHAnsi" w:hAnsiTheme="minorHAnsi" w:cs="Arial"/>
          <w:color w:val="000000" w:themeColor="text1"/>
        </w:rPr>
        <w:t>Princethorpe Woodlands Living Landscap</w:t>
      </w:r>
      <w:r w:rsidR="006E3089" w:rsidRPr="00EB053E">
        <w:rPr>
          <w:rFonts w:asciiTheme="minorHAnsi" w:hAnsiTheme="minorHAnsi" w:cs="Arial"/>
          <w:color w:val="000000" w:themeColor="text1"/>
        </w:rPr>
        <w:t>e Partnership was formed in 2004</w:t>
      </w:r>
      <w:r w:rsidRPr="00EB053E">
        <w:rPr>
          <w:rFonts w:asciiTheme="minorHAnsi" w:hAnsiTheme="minorHAnsi" w:cs="Arial"/>
          <w:color w:val="000000" w:themeColor="text1"/>
        </w:rPr>
        <w:t xml:space="preserve"> to restore and reconnect woodlands </w:t>
      </w:r>
      <w:r w:rsidR="00022A31" w:rsidRPr="00EB053E">
        <w:rPr>
          <w:rFonts w:asciiTheme="minorHAnsi" w:hAnsiTheme="minorHAnsi" w:cs="Arial"/>
          <w:color w:val="000000" w:themeColor="text1"/>
        </w:rPr>
        <w:t xml:space="preserve">and other habitats </w:t>
      </w:r>
      <w:r w:rsidRPr="00EB053E">
        <w:rPr>
          <w:rFonts w:asciiTheme="minorHAnsi" w:hAnsiTheme="minorHAnsi" w:cs="Arial"/>
          <w:color w:val="000000" w:themeColor="text1"/>
        </w:rPr>
        <w:t>across the area</w:t>
      </w:r>
      <w:r w:rsidR="006C17F2" w:rsidRPr="00EB053E">
        <w:rPr>
          <w:rFonts w:asciiTheme="minorHAnsi" w:hAnsiTheme="minorHAnsi" w:cs="Arial"/>
          <w:color w:val="000000" w:themeColor="text1"/>
        </w:rPr>
        <w:t>.</w:t>
      </w:r>
      <w:r w:rsidR="00EB053E">
        <w:rPr>
          <w:rFonts w:asciiTheme="minorHAnsi" w:hAnsiTheme="minorHAnsi" w:cs="Arial"/>
          <w:color w:val="000000" w:themeColor="text1"/>
        </w:rPr>
        <w:t xml:space="preserve"> It</w:t>
      </w:r>
      <w:r w:rsidR="00EB053E" w:rsidRPr="00EB053E">
        <w:t xml:space="preserve"> </w:t>
      </w:r>
      <w:r w:rsidR="00EB053E" w:rsidRPr="00EB053E">
        <w:rPr>
          <w:rFonts w:asciiTheme="minorHAnsi" w:hAnsiTheme="minorHAnsi" w:cs="Arial"/>
          <w:color w:val="000000" w:themeColor="text1"/>
        </w:rPr>
        <w:t>is led by Warwickshire Wildlife Trust</w:t>
      </w:r>
      <w:r w:rsidR="00EB053E">
        <w:rPr>
          <w:rFonts w:asciiTheme="minorHAnsi" w:hAnsiTheme="minorHAnsi" w:cs="Arial"/>
          <w:color w:val="000000" w:themeColor="text1"/>
        </w:rPr>
        <w:t>, who secured p</w:t>
      </w:r>
      <w:r w:rsidR="006E3089" w:rsidRPr="00EB053E">
        <w:rPr>
          <w:rFonts w:asciiTheme="minorHAnsi" w:hAnsiTheme="minorHAnsi" w:cs="Arial"/>
          <w:color w:val="000000" w:themeColor="text1"/>
        </w:rPr>
        <w:t xml:space="preserve">roject funding </w:t>
      </w:r>
      <w:r w:rsidR="00EB053E">
        <w:rPr>
          <w:rFonts w:asciiTheme="minorHAnsi" w:hAnsiTheme="minorHAnsi" w:cs="Arial"/>
          <w:color w:val="000000" w:themeColor="text1"/>
        </w:rPr>
        <w:t>to</w:t>
      </w:r>
      <w:r w:rsidR="006E3089" w:rsidRPr="00EB053E">
        <w:rPr>
          <w:rFonts w:asciiTheme="minorHAnsi" w:hAnsiTheme="minorHAnsi" w:cs="Arial"/>
          <w:color w:val="000000" w:themeColor="text1"/>
        </w:rPr>
        <w:t xml:space="preserve"> de</w:t>
      </w:r>
      <w:r w:rsidR="00EB053E">
        <w:rPr>
          <w:rFonts w:asciiTheme="minorHAnsi" w:hAnsiTheme="minorHAnsi" w:cs="Arial"/>
          <w:color w:val="000000" w:themeColor="text1"/>
        </w:rPr>
        <w:t>velop</w:t>
      </w:r>
      <w:r w:rsidR="006E3089" w:rsidRPr="00EB053E">
        <w:rPr>
          <w:rFonts w:asciiTheme="minorHAnsi" w:hAnsiTheme="minorHAnsi" w:cs="Arial"/>
          <w:color w:val="000000" w:themeColor="text1"/>
        </w:rPr>
        <w:t xml:space="preserve"> survey data and demonstration projects. </w:t>
      </w:r>
      <w:r w:rsidR="00EB053E">
        <w:rPr>
          <w:rFonts w:asciiTheme="minorHAnsi" w:hAnsiTheme="minorHAnsi" w:cs="Arial"/>
          <w:color w:val="000000" w:themeColor="text1"/>
        </w:rPr>
        <w:t xml:space="preserve"> </w:t>
      </w:r>
      <w:r w:rsidR="006E3089" w:rsidRPr="00EB053E">
        <w:rPr>
          <w:rFonts w:asciiTheme="minorHAnsi" w:hAnsiTheme="minorHAnsi" w:cs="Arial"/>
          <w:color w:val="000000" w:themeColor="text1"/>
        </w:rPr>
        <w:t>Major funding bids are in development (2016).</w:t>
      </w:r>
    </w:p>
    <w:p w:rsidR="00AC3FA3" w:rsidRPr="00EB053E" w:rsidRDefault="006E3089" w:rsidP="00AC3FA3">
      <w:pPr>
        <w:pStyle w:val="ListParagraph"/>
        <w:numPr>
          <w:ilvl w:val="0"/>
          <w:numId w:val="1"/>
        </w:numPr>
        <w:jc w:val="both"/>
        <w:rPr>
          <w:rFonts w:asciiTheme="minorHAnsi" w:hAnsiTheme="minorHAnsi" w:cs="Arial"/>
          <w:color w:val="000000" w:themeColor="text1"/>
        </w:rPr>
      </w:pPr>
      <w:r w:rsidRPr="00EB053E">
        <w:rPr>
          <w:rFonts w:asciiTheme="minorHAnsi" w:hAnsiTheme="minorHAnsi" w:cs="Arial"/>
          <w:color w:val="000000" w:themeColor="text1"/>
        </w:rPr>
        <w:t>West Arden Landscape P</w:t>
      </w:r>
      <w:r w:rsidR="006C17F2" w:rsidRPr="00EB053E">
        <w:rPr>
          <w:rFonts w:asciiTheme="minorHAnsi" w:hAnsiTheme="minorHAnsi" w:cs="Arial"/>
          <w:color w:val="000000" w:themeColor="text1"/>
        </w:rPr>
        <w:t>artnership was started in 2013 to set overall aims, develop contacts and to implement initial projects. A vision and objectives have been written.</w:t>
      </w:r>
      <w:r w:rsidR="00820E3C">
        <w:rPr>
          <w:rFonts w:asciiTheme="minorHAnsi" w:hAnsiTheme="minorHAnsi" w:cs="Arial"/>
          <w:color w:val="000000" w:themeColor="text1"/>
        </w:rPr>
        <w:t xml:space="preserve"> The potential for linking this with River Blythe is being developed (March 2016).</w:t>
      </w:r>
    </w:p>
    <w:p w:rsidR="006C17F2" w:rsidRPr="00EB053E" w:rsidRDefault="006C17F2" w:rsidP="00AC3FA3">
      <w:pPr>
        <w:pStyle w:val="ListParagraph"/>
        <w:numPr>
          <w:ilvl w:val="0"/>
          <w:numId w:val="1"/>
        </w:numPr>
        <w:jc w:val="both"/>
        <w:rPr>
          <w:rFonts w:asciiTheme="minorHAnsi" w:hAnsiTheme="minorHAnsi" w:cs="Arial"/>
          <w:color w:val="000000" w:themeColor="text1"/>
        </w:rPr>
      </w:pPr>
      <w:r w:rsidRPr="00EB053E">
        <w:rPr>
          <w:rFonts w:asciiTheme="minorHAnsi" w:hAnsiTheme="minorHAnsi" w:cs="Arial"/>
          <w:color w:val="000000" w:themeColor="text1"/>
        </w:rPr>
        <w:t>Anker Valley Partnership was initiated in 2013 following interest from a local landowner.</w:t>
      </w:r>
      <w:r w:rsidR="00022A31" w:rsidRPr="00EB053E">
        <w:rPr>
          <w:rFonts w:asciiTheme="minorHAnsi" w:hAnsiTheme="minorHAnsi" w:cs="Arial"/>
          <w:color w:val="000000" w:themeColor="text1"/>
        </w:rPr>
        <w:t xml:space="preserve"> An initial vision and mapping have been undertaken.</w:t>
      </w:r>
    </w:p>
    <w:p w:rsidR="00820E3C" w:rsidRPr="00ED16F4" w:rsidRDefault="00EB5608" w:rsidP="00ED16F4">
      <w:pPr>
        <w:pStyle w:val="ListParagraph"/>
        <w:numPr>
          <w:ilvl w:val="0"/>
          <w:numId w:val="1"/>
        </w:numPr>
        <w:jc w:val="both"/>
        <w:rPr>
          <w:rFonts w:asciiTheme="minorHAnsi" w:hAnsiTheme="minorHAnsi" w:cs="Arial"/>
          <w:color w:val="000000" w:themeColor="text1"/>
        </w:rPr>
      </w:pPr>
      <w:r w:rsidRPr="00EB053E">
        <w:rPr>
          <w:rFonts w:asciiTheme="minorHAnsi" w:hAnsiTheme="minorHAnsi" w:cs="Arial"/>
          <w:color w:val="000000" w:themeColor="text1"/>
        </w:rPr>
        <w:lastRenderedPageBreak/>
        <w:t>Catchment Partnerships: Tame Anker Mease</w:t>
      </w:r>
      <w:r w:rsidR="0055767E" w:rsidRPr="00EB053E">
        <w:rPr>
          <w:rFonts w:asciiTheme="minorHAnsi" w:hAnsiTheme="minorHAnsi" w:cs="Arial"/>
          <w:color w:val="000000" w:themeColor="text1"/>
        </w:rPr>
        <w:t xml:space="preserve"> </w:t>
      </w:r>
      <w:r w:rsidR="00820E3C">
        <w:rPr>
          <w:rFonts w:asciiTheme="minorHAnsi" w:hAnsiTheme="minorHAnsi" w:cs="Arial"/>
          <w:color w:val="000000" w:themeColor="text1"/>
        </w:rPr>
        <w:t xml:space="preserve">partnership was </w:t>
      </w:r>
      <w:r w:rsidR="0055767E" w:rsidRPr="00EB053E">
        <w:rPr>
          <w:rFonts w:asciiTheme="minorHAnsi" w:hAnsiTheme="minorHAnsi" w:cs="Arial"/>
          <w:color w:val="000000" w:themeColor="text1"/>
        </w:rPr>
        <w:t xml:space="preserve">formed in </w:t>
      </w:r>
      <w:r w:rsidR="006E3089" w:rsidRPr="00EB053E">
        <w:rPr>
          <w:rFonts w:asciiTheme="minorHAnsi" w:hAnsiTheme="minorHAnsi" w:cs="Arial"/>
          <w:color w:val="000000" w:themeColor="text1"/>
        </w:rPr>
        <w:t>2011</w:t>
      </w:r>
      <w:r w:rsidR="00820E3C">
        <w:rPr>
          <w:rFonts w:asciiTheme="minorHAnsi" w:hAnsiTheme="minorHAnsi" w:cs="Arial"/>
          <w:color w:val="000000" w:themeColor="text1"/>
        </w:rPr>
        <w:t>,</w:t>
      </w:r>
      <w:r w:rsidR="006E3089" w:rsidRPr="00EB053E">
        <w:rPr>
          <w:rFonts w:asciiTheme="minorHAnsi" w:hAnsiTheme="minorHAnsi" w:cs="Arial"/>
          <w:color w:val="000000" w:themeColor="text1"/>
        </w:rPr>
        <w:t xml:space="preserve"> </w:t>
      </w:r>
      <w:r w:rsidR="00820E3C">
        <w:rPr>
          <w:rFonts w:asciiTheme="minorHAnsi" w:hAnsiTheme="minorHAnsi" w:cs="Arial"/>
          <w:color w:val="000000" w:themeColor="text1"/>
        </w:rPr>
        <w:t xml:space="preserve">and </w:t>
      </w:r>
      <w:r w:rsidR="00820E3C" w:rsidRPr="00820E3C">
        <w:rPr>
          <w:rFonts w:asciiTheme="minorHAnsi" w:hAnsiTheme="minorHAnsi" w:cs="Arial"/>
          <w:color w:val="000000" w:themeColor="text1"/>
        </w:rPr>
        <w:t>Warwickshire Avon</w:t>
      </w:r>
      <w:r w:rsidR="00820E3C">
        <w:rPr>
          <w:rFonts w:asciiTheme="minorHAnsi" w:hAnsiTheme="minorHAnsi" w:cs="Arial"/>
          <w:color w:val="000000" w:themeColor="text1"/>
        </w:rPr>
        <w:t xml:space="preserve"> in 2013</w:t>
      </w:r>
      <w:r w:rsidR="0055767E" w:rsidRPr="00EB053E">
        <w:rPr>
          <w:rFonts w:asciiTheme="minorHAnsi" w:hAnsiTheme="minorHAnsi" w:cs="Arial"/>
          <w:color w:val="000000" w:themeColor="text1"/>
        </w:rPr>
        <w:t>.</w:t>
      </w:r>
      <w:r w:rsidR="006E3089" w:rsidRPr="00EB053E">
        <w:rPr>
          <w:rFonts w:asciiTheme="minorHAnsi" w:hAnsiTheme="minorHAnsi" w:cs="Arial"/>
          <w:color w:val="000000" w:themeColor="text1"/>
        </w:rPr>
        <w:t xml:space="preserve">  Catchment plans are in place</w:t>
      </w:r>
      <w:r w:rsidR="00F21A06" w:rsidRPr="00EB053E">
        <w:rPr>
          <w:rFonts w:asciiTheme="minorHAnsi" w:hAnsiTheme="minorHAnsi" w:cs="Arial"/>
          <w:color w:val="000000" w:themeColor="text1"/>
        </w:rPr>
        <w:t xml:space="preserve"> fo</w:t>
      </w:r>
      <w:r w:rsidR="00820E3C">
        <w:rPr>
          <w:rFonts w:asciiTheme="minorHAnsi" w:hAnsiTheme="minorHAnsi" w:cs="Arial"/>
          <w:color w:val="000000" w:themeColor="text1"/>
        </w:rPr>
        <w:t>r River Leam and for Tame C</w:t>
      </w:r>
      <w:r w:rsidR="00F21A06" w:rsidRPr="00EB053E">
        <w:rPr>
          <w:rFonts w:asciiTheme="minorHAnsi" w:hAnsiTheme="minorHAnsi" w:cs="Arial"/>
          <w:color w:val="000000" w:themeColor="text1"/>
        </w:rPr>
        <w:t xml:space="preserve">atchment, </w:t>
      </w:r>
      <w:r w:rsidR="00820E3C">
        <w:rPr>
          <w:rFonts w:asciiTheme="minorHAnsi" w:hAnsiTheme="minorHAnsi" w:cs="Arial"/>
          <w:color w:val="000000" w:themeColor="text1"/>
        </w:rPr>
        <w:t>and the plan for Warwickshire Avon has</w:t>
      </w:r>
      <w:r w:rsidR="00F21A06" w:rsidRPr="00EB053E">
        <w:rPr>
          <w:rFonts w:asciiTheme="minorHAnsi" w:hAnsiTheme="minorHAnsi" w:cs="Arial"/>
          <w:color w:val="000000" w:themeColor="text1"/>
        </w:rPr>
        <w:t xml:space="preserve"> been drafted.</w:t>
      </w:r>
    </w:p>
    <w:p w:rsidR="00AC3FA3" w:rsidRPr="003C7447" w:rsidRDefault="00B2532D" w:rsidP="00AC3FA3">
      <w:pPr>
        <w:rPr>
          <w:rFonts w:asciiTheme="minorHAnsi" w:hAnsiTheme="minorHAnsi" w:cs="Arial"/>
          <w:b/>
          <w:color w:val="000000" w:themeColor="text1"/>
        </w:rPr>
      </w:pPr>
      <w:r w:rsidRPr="00EB053E">
        <w:rPr>
          <w:rFonts w:asciiTheme="minorHAnsi" w:hAnsiTheme="minorHAnsi" w:cs="Arial"/>
          <w:b/>
          <w:color w:val="000000" w:themeColor="text1"/>
        </w:rPr>
        <w:t>7</w:t>
      </w:r>
      <w:r w:rsidR="006A3E4F" w:rsidRPr="00EB053E">
        <w:rPr>
          <w:rFonts w:asciiTheme="minorHAnsi" w:hAnsiTheme="minorHAnsi" w:cs="Arial"/>
          <w:b/>
          <w:color w:val="000000" w:themeColor="text1"/>
        </w:rPr>
        <w:t>.</w:t>
      </w:r>
      <w:r w:rsidR="006A3E4F" w:rsidRPr="00EB053E">
        <w:rPr>
          <w:rFonts w:asciiTheme="minorHAnsi" w:hAnsiTheme="minorHAnsi" w:cs="Arial"/>
          <w:b/>
          <w:color w:val="000000" w:themeColor="text1"/>
        </w:rPr>
        <w:tab/>
        <w:t>T</w:t>
      </w:r>
      <w:r w:rsidR="00AC3FA3" w:rsidRPr="00EB053E">
        <w:rPr>
          <w:rFonts w:asciiTheme="minorHAnsi" w:hAnsiTheme="minorHAnsi" w:cs="Arial"/>
          <w:b/>
          <w:color w:val="000000" w:themeColor="text1"/>
        </w:rPr>
        <w:t xml:space="preserve">he </w:t>
      </w:r>
      <w:r w:rsidR="00AC3FA3" w:rsidRPr="003C7447">
        <w:rPr>
          <w:rFonts w:asciiTheme="minorHAnsi" w:hAnsiTheme="minorHAnsi" w:cs="Arial"/>
          <w:b/>
          <w:color w:val="000000" w:themeColor="text1"/>
        </w:rPr>
        <w:t>basis for NIA designation</w:t>
      </w:r>
    </w:p>
    <w:p w:rsidR="003A65B1" w:rsidRPr="003A65B1" w:rsidRDefault="00EB5608" w:rsidP="00AC3FA3">
      <w:pPr>
        <w:jc w:val="both"/>
        <w:rPr>
          <w:rFonts w:asciiTheme="minorHAnsi" w:hAnsiTheme="minorHAnsi" w:cs="Arial"/>
          <w:color w:val="FF0000"/>
        </w:rPr>
      </w:pPr>
      <w:r w:rsidRPr="003A65B1">
        <w:rPr>
          <w:rFonts w:asciiTheme="minorHAnsi" w:hAnsiTheme="minorHAnsi" w:cs="Arial"/>
          <w:color w:val="000000" w:themeColor="text1"/>
        </w:rPr>
        <w:t xml:space="preserve">The Living Landscapes area map </w:t>
      </w:r>
      <w:r w:rsidR="00C26B37" w:rsidRPr="003A65B1">
        <w:rPr>
          <w:rFonts w:asciiTheme="minorHAnsi" w:hAnsiTheme="minorHAnsi" w:cs="Arial"/>
          <w:color w:val="000000" w:themeColor="text1"/>
        </w:rPr>
        <w:t xml:space="preserve">(2009) </w:t>
      </w:r>
      <w:r w:rsidRPr="003A65B1">
        <w:rPr>
          <w:rFonts w:asciiTheme="minorHAnsi" w:hAnsiTheme="minorHAnsi" w:cs="Arial"/>
          <w:color w:val="000000" w:themeColor="text1"/>
        </w:rPr>
        <w:t xml:space="preserve">and the LBAP Opportunity Map </w:t>
      </w:r>
      <w:r w:rsidR="00C26B37" w:rsidRPr="003A65B1">
        <w:rPr>
          <w:rFonts w:asciiTheme="minorHAnsi" w:hAnsiTheme="minorHAnsi" w:cs="Arial"/>
          <w:color w:val="000000" w:themeColor="text1"/>
        </w:rPr>
        <w:t>(</w:t>
      </w:r>
      <w:r w:rsidR="006A3E4F" w:rsidRPr="003A65B1">
        <w:rPr>
          <w:rFonts w:asciiTheme="minorHAnsi" w:hAnsiTheme="minorHAnsi" w:cs="Arial"/>
          <w:color w:val="000000" w:themeColor="text1"/>
        </w:rPr>
        <w:t>2011</w:t>
      </w:r>
      <w:r w:rsidR="00C26B37" w:rsidRPr="003A65B1">
        <w:rPr>
          <w:rFonts w:asciiTheme="minorHAnsi" w:hAnsiTheme="minorHAnsi" w:cs="Arial"/>
          <w:color w:val="000000" w:themeColor="text1"/>
        </w:rPr>
        <w:t>)</w:t>
      </w:r>
      <w:r w:rsidR="003A65B1" w:rsidRPr="003A65B1">
        <w:rPr>
          <w:rFonts w:asciiTheme="minorHAnsi" w:hAnsiTheme="minorHAnsi" w:cs="Arial"/>
          <w:color w:val="000000" w:themeColor="text1"/>
        </w:rPr>
        <w:t xml:space="preserve"> </w:t>
      </w:r>
      <w:r w:rsidR="00C26B37" w:rsidRPr="003A65B1">
        <w:rPr>
          <w:rFonts w:asciiTheme="minorHAnsi" w:hAnsiTheme="minorHAnsi" w:cs="Arial"/>
          <w:color w:val="000000" w:themeColor="text1"/>
        </w:rPr>
        <w:t>were developed to identify landscape scale areas.</w:t>
      </w:r>
      <w:r w:rsidR="00AC3FA3" w:rsidRPr="003A65B1">
        <w:rPr>
          <w:rFonts w:asciiTheme="minorHAnsi" w:hAnsiTheme="minorHAnsi" w:cs="Arial"/>
          <w:color w:val="000000" w:themeColor="text1"/>
        </w:rPr>
        <w:t xml:space="preserve">  Based on robu</w:t>
      </w:r>
      <w:r w:rsidR="006A3E4F" w:rsidRPr="003A65B1">
        <w:rPr>
          <w:rFonts w:asciiTheme="minorHAnsi" w:hAnsiTheme="minorHAnsi" w:cs="Arial"/>
          <w:color w:val="000000" w:themeColor="text1"/>
        </w:rPr>
        <w:t xml:space="preserve">st data of the </w:t>
      </w:r>
      <w:r w:rsidR="00C26B37" w:rsidRPr="003A65B1">
        <w:rPr>
          <w:rFonts w:asciiTheme="minorHAnsi" w:hAnsiTheme="minorHAnsi" w:cs="Arial"/>
          <w:color w:val="000000" w:themeColor="text1"/>
        </w:rPr>
        <w:t xml:space="preserve">HBA, the </w:t>
      </w:r>
      <w:r w:rsidR="006A3E4F" w:rsidRPr="003A65B1">
        <w:rPr>
          <w:rFonts w:asciiTheme="minorHAnsi" w:hAnsiTheme="minorHAnsi" w:cs="Arial"/>
          <w:color w:val="000000" w:themeColor="text1"/>
        </w:rPr>
        <w:t xml:space="preserve">LBAP Opportunity </w:t>
      </w:r>
      <w:r w:rsidR="00AC3FA3" w:rsidRPr="003A65B1">
        <w:rPr>
          <w:rFonts w:asciiTheme="minorHAnsi" w:hAnsiTheme="minorHAnsi" w:cs="Arial"/>
          <w:color w:val="000000" w:themeColor="text1"/>
        </w:rPr>
        <w:t xml:space="preserve">Map depicts those areas of the county which contain important </w:t>
      </w:r>
      <w:r w:rsidRPr="003A65B1">
        <w:rPr>
          <w:rFonts w:asciiTheme="minorHAnsi" w:hAnsiTheme="minorHAnsi" w:cs="Arial"/>
          <w:color w:val="000000" w:themeColor="text1"/>
        </w:rPr>
        <w:t xml:space="preserve">clusters of key </w:t>
      </w:r>
      <w:r w:rsidR="00AC3FA3" w:rsidRPr="003A65B1">
        <w:rPr>
          <w:rFonts w:asciiTheme="minorHAnsi" w:hAnsiTheme="minorHAnsi" w:cs="Arial"/>
          <w:color w:val="000000" w:themeColor="text1"/>
        </w:rPr>
        <w:t>h</w:t>
      </w:r>
      <w:r w:rsidR="00C26B37" w:rsidRPr="003A65B1">
        <w:rPr>
          <w:rFonts w:asciiTheme="minorHAnsi" w:hAnsiTheme="minorHAnsi" w:cs="Arial"/>
          <w:color w:val="000000" w:themeColor="text1"/>
        </w:rPr>
        <w:t>abitats (core areas</w:t>
      </w:r>
      <w:r w:rsidR="00AC3FA3" w:rsidRPr="003A65B1">
        <w:rPr>
          <w:rFonts w:asciiTheme="minorHAnsi" w:hAnsiTheme="minorHAnsi" w:cs="Arial"/>
          <w:color w:val="000000" w:themeColor="text1"/>
        </w:rPr>
        <w:t>).</w:t>
      </w:r>
      <w:r w:rsidR="007A49CB">
        <w:rPr>
          <w:rFonts w:asciiTheme="minorHAnsi" w:hAnsiTheme="minorHAnsi" w:cs="Arial"/>
          <w:color w:val="000000" w:themeColor="text1"/>
        </w:rPr>
        <w:t xml:space="preserve"> </w:t>
      </w:r>
      <w:r w:rsidR="00AC3FA3" w:rsidRPr="003A65B1">
        <w:rPr>
          <w:rFonts w:asciiTheme="minorHAnsi" w:hAnsiTheme="minorHAnsi" w:cs="Arial"/>
          <w:color w:val="000000" w:themeColor="text1"/>
        </w:rPr>
        <w:t xml:space="preserve"> </w:t>
      </w:r>
      <w:r w:rsidR="00AC3FA3" w:rsidRPr="00F21A06">
        <w:rPr>
          <w:rFonts w:asciiTheme="minorHAnsi" w:hAnsiTheme="minorHAnsi" w:cs="Arial"/>
          <w:color w:val="000000" w:themeColor="text1"/>
        </w:rPr>
        <w:t xml:space="preserve">See Figure 1 </w:t>
      </w:r>
      <w:r w:rsidR="006A3E4F" w:rsidRPr="00F21A06">
        <w:rPr>
          <w:rFonts w:asciiTheme="minorHAnsi" w:hAnsiTheme="minorHAnsi" w:cs="Arial"/>
          <w:color w:val="000000" w:themeColor="text1"/>
        </w:rPr>
        <w:t>below.</w:t>
      </w:r>
      <w:r w:rsidR="006A3E4F" w:rsidRPr="00C26B37">
        <w:rPr>
          <w:rFonts w:asciiTheme="minorHAnsi" w:hAnsiTheme="minorHAnsi" w:cs="Arial"/>
          <w:color w:val="FF0000"/>
        </w:rPr>
        <w:t xml:space="preserve"> </w:t>
      </w:r>
      <w:r w:rsidRPr="00C26B37">
        <w:rPr>
          <w:rFonts w:asciiTheme="minorHAnsi" w:hAnsiTheme="minorHAnsi" w:cs="Arial"/>
          <w:color w:val="FF0000"/>
        </w:rPr>
        <w:t xml:space="preserve"> </w:t>
      </w:r>
      <w:r w:rsidRPr="003A65B1">
        <w:rPr>
          <w:rFonts w:asciiTheme="minorHAnsi" w:hAnsiTheme="minorHAnsi" w:cs="Arial"/>
          <w:color w:val="000000" w:themeColor="text1"/>
        </w:rPr>
        <w:t xml:space="preserve">The aim </w:t>
      </w:r>
      <w:r w:rsidR="00AC3FA3" w:rsidRPr="003A65B1">
        <w:rPr>
          <w:rFonts w:asciiTheme="minorHAnsi" w:hAnsiTheme="minorHAnsi" w:cs="Arial"/>
          <w:color w:val="000000" w:themeColor="text1"/>
        </w:rPr>
        <w:t xml:space="preserve">is to target conservation action </w:t>
      </w:r>
      <w:r w:rsidR="00AD322B" w:rsidRPr="003A65B1">
        <w:rPr>
          <w:rFonts w:asciiTheme="minorHAnsi" w:hAnsiTheme="minorHAnsi" w:cs="Arial"/>
          <w:color w:val="000000" w:themeColor="text1"/>
        </w:rPr>
        <w:t xml:space="preserve">to restore degraded habitats and reconnect fragmented </w:t>
      </w:r>
      <w:r w:rsidR="003A65B1" w:rsidRPr="003A65B1">
        <w:rPr>
          <w:rFonts w:asciiTheme="minorHAnsi" w:hAnsiTheme="minorHAnsi" w:cs="Arial"/>
          <w:color w:val="000000" w:themeColor="text1"/>
        </w:rPr>
        <w:t xml:space="preserve">sites to form truly viable tracts of wildlife rich landscape, including areas of </w:t>
      </w:r>
      <w:r w:rsidR="00AC3FA3" w:rsidRPr="003A65B1">
        <w:rPr>
          <w:rFonts w:asciiTheme="minorHAnsi" w:hAnsiTheme="minorHAnsi" w:cs="Arial"/>
          <w:color w:val="000000" w:themeColor="text1"/>
        </w:rPr>
        <w:t>high bi</w:t>
      </w:r>
      <w:r w:rsidR="003A65B1" w:rsidRPr="003A65B1">
        <w:rPr>
          <w:rFonts w:asciiTheme="minorHAnsi" w:hAnsiTheme="minorHAnsi" w:cs="Arial"/>
          <w:color w:val="000000" w:themeColor="text1"/>
        </w:rPr>
        <w:t>odiversity value</w:t>
      </w:r>
      <w:r w:rsidR="00022A31" w:rsidRPr="003A65B1">
        <w:rPr>
          <w:rFonts w:asciiTheme="minorHAnsi" w:hAnsiTheme="minorHAnsi" w:cs="Arial"/>
          <w:color w:val="000000" w:themeColor="text1"/>
        </w:rPr>
        <w:t xml:space="preserve">.  </w:t>
      </w:r>
    </w:p>
    <w:p w:rsidR="00AC3FA3" w:rsidRPr="00226D87" w:rsidRDefault="006A3E4F" w:rsidP="00AC3FA3">
      <w:pPr>
        <w:jc w:val="both"/>
        <w:rPr>
          <w:rFonts w:asciiTheme="minorHAnsi" w:hAnsiTheme="minorHAnsi" w:cs="Arial"/>
          <w:color w:val="000000" w:themeColor="text1"/>
        </w:rPr>
      </w:pPr>
      <w:r w:rsidRPr="00226D87">
        <w:rPr>
          <w:rFonts w:asciiTheme="minorHAnsi" w:hAnsiTheme="minorHAnsi" w:cs="Arial"/>
          <w:color w:val="000000" w:themeColor="text1"/>
        </w:rPr>
        <w:t>HBA and LBAP mapping</w:t>
      </w:r>
      <w:r w:rsidR="00AC3FA3" w:rsidRPr="00226D87">
        <w:rPr>
          <w:rFonts w:asciiTheme="minorHAnsi" w:hAnsiTheme="minorHAnsi" w:cs="Arial"/>
          <w:color w:val="000000" w:themeColor="text1"/>
        </w:rPr>
        <w:t xml:space="preserve"> has been the basis of all the established projects and is also informing the project areas of those in development. </w:t>
      </w:r>
      <w:r w:rsidRPr="00226D87">
        <w:rPr>
          <w:rFonts w:asciiTheme="minorHAnsi" w:hAnsiTheme="minorHAnsi" w:cs="Arial"/>
          <w:color w:val="000000" w:themeColor="text1"/>
        </w:rPr>
        <w:t xml:space="preserve"> This use of data and informed knowledge </w:t>
      </w:r>
      <w:r w:rsidR="00AC3FA3" w:rsidRPr="00226D87">
        <w:rPr>
          <w:rFonts w:asciiTheme="minorHAnsi" w:hAnsiTheme="minorHAnsi" w:cs="Arial"/>
          <w:color w:val="000000" w:themeColor="text1"/>
        </w:rPr>
        <w:t xml:space="preserve">provides a sound ecological </w:t>
      </w:r>
      <w:r w:rsidR="00226D87" w:rsidRPr="00226D87">
        <w:rPr>
          <w:rFonts w:asciiTheme="minorHAnsi" w:hAnsiTheme="minorHAnsi" w:cs="Arial"/>
          <w:color w:val="000000" w:themeColor="text1"/>
        </w:rPr>
        <w:t xml:space="preserve">rationale for the NIA proposals, </w:t>
      </w:r>
      <w:r w:rsidR="00AC3FA3" w:rsidRPr="00226D87">
        <w:rPr>
          <w:rFonts w:asciiTheme="minorHAnsi" w:hAnsiTheme="minorHAnsi" w:cs="Arial"/>
          <w:color w:val="000000" w:themeColor="text1"/>
        </w:rPr>
        <w:t>demonstrates a consistency of approach over time and credible alignment with NIA principles</w:t>
      </w:r>
      <w:r w:rsidR="00226D87" w:rsidRPr="00226D87">
        <w:rPr>
          <w:rFonts w:asciiTheme="minorHAnsi" w:hAnsiTheme="minorHAnsi" w:cs="Arial"/>
          <w:color w:val="000000" w:themeColor="text1"/>
        </w:rPr>
        <w:t>.</w:t>
      </w:r>
    </w:p>
    <w:tbl>
      <w:tblPr>
        <w:tblStyle w:val="TableGrid"/>
        <w:tblW w:w="0" w:type="auto"/>
        <w:tblLook w:val="04A0" w:firstRow="1" w:lastRow="0" w:firstColumn="1" w:lastColumn="0" w:noHBand="0" w:noVBand="1"/>
      </w:tblPr>
      <w:tblGrid>
        <w:gridCol w:w="9124"/>
      </w:tblGrid>
      <w:tr w:rsidR="00AC3FA3" w:rsidRPr="003C7447" w:rsidTr="007A49CB">
        <w:tc>
          <w:tcPr>
            <w:tcW w:w="9124" w:type="dxa"/>
            <w:tcBorders>
              <w:top w:val="single" w:sz="4" w:space="0" w:color="auto"/>
              <w:left w:val="single" w:sz="4" w:space="0" w:color="auto"/>
              <w:bottom w:val="single" w:sz="4" w:space="0" w:color="auto"/>
              <w:right w:val="single" w:sz="4" w:space="0" w:color="auto"/>
            </w:tcBorders>
            <w:hideMark/>
          </w:tcPr>
          <w:p w:rsidR="00AC3FA3" w:rsidRPr="007A49CB" w:rsidRDefault="007A49CB">
            <w:pPr>
              <w:spacing w:after="200" w:line="276" w:lineRule="auto"/>
              <w:jc w:val="both"/>
              <w:rPr>
                <w:rFonts w:asciiTheme="minorHAnsi" w:hAnsiTheme="minorHAnsi" w:cs="Arial"/>
                <w:b/>
                <w:sz w:val="28"/>
                <w:szCs w:val="28"/>
                <w:lang w:eastAsia="en-US"/>
              </w:rPr>
            </w:pPr>
            <w:r>
              <w:rPr>
                <w:rFonts w:asciiTheme="minorHAnsi" w:hAnsiTheme="minorHAnsi" w:cs="Arial"/>
                <w:b/>
                <w:sz w:val="28"/>
                <w:szCs w:val="28"/>
              </w:rPr>
              <w:t>Table 2.  National</w:t>
            </w:r>
            <w:r w:rsidR="00AC3FA3" w:rsidRPr="007A49CB">
              <w:rPr>
                <w:rFonts w:asciiTheme="minorHAnsi" w:hAnsiTheme="minorHAnsi" w:cs="Arial"/>
                <w:b/>
                <w:sz w:val="28"/>
                <w:szCs w:val="28"/>
              </w:rPr>
              <w:t xml:space="preserve"> criteria set by Defra in order to identify locally-determined Nature Improvement Areas</w:t>
            </w:r>
          </w:p>
        </w:tc>
      </w:tr>
      <w:tr w:rsidR="00AC3FA3" w:rsidRPr="003C7447" w:rsidTr="007A49CB">
        <w:tc>
          <w:tcPr>
            <w:tcW w:w="9124" w:type="dxa"/>
            <w:tcBorders>
              <w:top w:val="single" w:sz="4" w:space="0" w:color="auto"/>
              <w:left w:val="single" w:sz="4" w:space="0" w:color="auto"/>
              <w:bottom w:val="single" w:sz="4" w:space="0" w:color="auto"/>
              <w:right w:val="single" w:sz="4" w:space="0" w:color="auto"/>
            </w:tcBorders>
            <w:hideMark/>
          </w:tcPr>
          <w:p w:rsidR="00AC3FA3" w:rsidRPr="003C7447" w:rsidRDefault="00AC3FA3">
            <w:pPr>
              <w:spacing w:after="200" w:line="276" w:lineRule="auto"/>
              <w:jc w:val="both"/>
              <w:rPr>
                <w:rFonts w:asciiTheme="minorHAnsi" w:hAnsiTheme="minorHAnsi" w:cs="Arial"/>
                <w:sz w:val="22"/>
                <w:szCs w:val="22"/>
                <w:lang w:eastAsia="en-US"/>
              </w:rPr>
            </w:pPr>
            <w:r w:rsidRPr="003C7447">
              <w:rPr>
                <w:rFonts w:asciiTheme="minorHAnsi" w:hAnsiTheme="minorHAnsi" w:cs="Arial"/>
                <w:sz w:val="22"/>
                <w:szCs w:val="22"/>
              </w:rPr>
              <w:t>A shared vision for the natural environment exists among a wide partnership of local people, including statutory and voluntary sectors</w:t>
            </w:r>
          </w:p>
        </w:tc>
      </w:tr>
      <w:tr w:rsidR="00AC3FA3" w:rsidRPr="003C7447" w:rsidTr="007A49CB">
        <w:tc>
          <w:tcPr>
            <w:tcW w:w="9124" w:type="dxa"/>
            <w:tcBorders>
              <w:top w:val="single" w:sz="4" w:space="0" w:color="auto"/>
              <w:left w:val="single" w:sz="4" w:space="0" w:color="auto"/>
              <w:bottom w:val="single" w:sz="4" w:space="0" w:color="auto"/>
              <w:right w:val="single" w:sz="4" w:space="0" w:color="auto"/>
            </w:tcBorders>
            <w:hideMark/>
          </w:tcPr>
          <w:p w:rsidR="00AC3FA3" w:rsidRPr="003C7447" w:rsidRDefault="00AC3FA3">
            <w:pPr>
              <w:spacing w:after="200" w:line="276" w:lineRule="auto"/>
              <w:jc w:val="both"/>
              <w:rPr>
                <w:rFonts w:asciiTheme="minorHAnsi" w:hAnsiTheme="minorHAnsi" w:cs="Arial"/>
                <w:sz w:val="22"/>
                <w:szCs w:val="22"/>
                <w:lang w:eastAsia="en-US"/>
              </w:rPr>
            </w:pPr>
            <w:r w:rsidRPr="003C7447">
              <w:rPr>
                <w:rFonts w:asciiTheme="minorHAnsi" w:hAnsiTheme="minorHAnsi" w:cs="Arial"/>
                <w:sz w:val="22"/>
                <w:szCs w:val="22"/>
              </w:rPr>
              <w:t>Significant improvements to the ecological network can be achieved over large areas by enlarging and enhancing existing wildlife sites, improving ecological connectivity and/or creating new sites</w:t>
            </w:r>
          </w:p>
        </w:tc>
      </w:tr>
      <w:tr w:rsidR="00AC3FA3" w:rsidRPr="003C7447" w:rsidTr="007A49CB">
        <w:tc>
          <w:tcPr>
            <w:tcW w:w="9124" w:type="dxa"/>
            <w:tcBorders>
              <w:top w:val="single" w:sz="4" w:space="0" w:color="auto"/>
              <w:left w:val="single" w:sz="4" w:space="0" w:color="auto"/>
              <w:bottom w:val="single" w:sz="4" w:space="0" w:color="auto"/>
              <w:right w:val="single" w:sz="4" w:space="0" w:color="auto"/>
            </w:tcBorders>
            <w:hideMark/>
          </w:tcPr>
          <w:p w:rsidR="00AC3FA3" w:rsidRPr="003C7447" w:rsidRDefault="00AC3FA3">
            <w:pPr>
              <w:spacing w:after="200" w:line="276" w:lineRule="auto"/>
              <w:jc w:val="both"/>
              <w:rPr>
                <w:rFonts w:asciiTheme="minorHAnsi" w:hAnsiTheme="minorHAnsi" w:cs="Arial"/>
                <w:sz w:val="22"/>
                <w:szCs w:val="22"/>
                <w:lang w:eastAsia="en-US"/>
              </w:rPr>
            </w:pPr>
            <w:r w:rsidRPr="003C7447">
              <w:rPr>
                <w:rFonts w:asciiTheme="minorHAnsi" w:hAnsiTheme="minorHAnsi" w:cs="Arial"/>
                <w:sz w:val="22"/>
                <w:szCs w:val="22"/>
              </w:rPr>
              <w:t>Benefits to urban areas and communities ca</w:t>
            </w:r>
            <w:r w:rsidR="00022A31">
              <w:rPr>
                <w:rFonts w:asciiTheme="minorHAnsi" w:hAnsiTheme="minorHAnsi" w:cs="Arial"/>
                <w:sz w:val="22"/>
                <w:szCs w:val="22"/>
              </w:rPr>
              <w:t>n be achieved and, where approp</w:t>
            </w:r>
            <w:r w:rsidRPr="003C7447">
              <w:rPr>
                <w:rFonts w:asciiTheme="minorHAnsi" w:hAnsiTheme="minorHAnsi" w:cs="Arial"/>
                <w:sz w:val="22"/>
                <w:szCs w:val="22"/>
              </w:rPr>
              <w:t>riate, NIAs may contain urban areas as part of an enhanced ecological network</w:t>
            </w:r>
          </w:p>
        </w:tc>
      </w:tr>
      <w:tr w:rsidR="00AC3FA3" w:rsidRPr="003C7447" w:rsidTr="007A49CB">
        <w:tc>
          <w:tcPr>
            <w:tcW w:w="9124" w:type="dxa"/>
            <w:tcBorders>
              <w:top w:val="single" w:sz="4" w:space="0" w:color="auto"/>
              <w:left w:val="single" w:sz="4" w:space="0" w:color="auto"/>
              <w:bottom w:val="single" w:sz="4" w:space="0" w:color="auto"/>
              <w:right w:val="single" w:sz="4" w:space="0" w:color="auto"/>
            </w:tcBorders>
            <w:hideMark/>
          </w:tcPr>
          <w:p w:rsidR="00AC3FA3" w:rsidRPr="003C7447" w:rsidRDefault="00AC3FA3">
            <w:pPr>
              <w:spacing w:after="200" w:line="276" w:lineRule="auto"/>
              <w:jc w:val="both"/>
              <w:rPr>
                <w:rFonts w:asciiTheme="minorHAnsi" w:hAnsiTheme="minorHAnsi" w:cs="Arial"/>
                <w:sz w:val="22"/>
                <w:szCs w:val="22"/>
                <w:lang w:eastAsia="en-US"/>
              </w:rPr>
            </w:pPr>
            <w:r w:rsidRPr="003C7447">
              <w:rPr>
                <w:rFonts w:asciiTheme="minorHAnsi" w:hAnsiTheme="minorHAnsi" w:cs="Arial"/>
                <w:sz w:val="22"/>
                <w:szCs w:val="22"/>
              </w:rPr>
              <w:t>The surrounding land can be better integrated with valued landscapes and action to restore wildlife habitats and underpinning natural processes, helping to adapt to climate change impacts</w:t>
            </w:r>
          </w:p>
        </w:tc>
      </w:tr>
      <w:tr w:rsidR="00AC3FA3" w:rsidRPr="003C7447" w:rsidTr="007A49CB">
        <w:tc>
          <w:tcPr>
            <w:tcW w:w="9124" w:type="dxa"/>
            <w:tcBorders>
              <w:top w:val="single" w:sz="4" w:space="0" w:color="auto"/>
              <w:left w:val="single" w:sz="4" w:space="0" w:color="auto"/>
              <w:bottom w:val="single" w:sz="4" w:space="0" w:color="auto"/>
              <w:right w:val="single" w:sz="4" w:space="0" w:color="auto"/>
            </w:tcBorders>
            <w:hideMark/>
          </w:tcPr>
          <w:p w:rsidR="00AC3FA3" w:rsidRPr="003C7447" w:rsidRDefault="00AC3FA3">
            <w:pPr>
              <w:spacing w:after="200" w:line="276" w:lineRule="auto"/>
              <w:jc w:val="both"/>
              <w:rPr>
                <w:rFonts w:asciiTheme="minorHAnsi" w:hAnsiTheme="minorHAnsi" w:cs="Arial"/>
                <w:sz w:val="22"/>
                <w:szCs w:val="22"/>
                <w:lang w:eastAsia="en-US"/>
              </w:rPr>
            </w:pPr>
            <w:r w:rsidRPr="003C7447">
              <w:rPr>
                <w:rFonts w:asciiTheme="minorHAnsi" w:hAnsiTheme="minorHAnsi" w:cs="Arial"/>
                <w:sz w:val="22"/>
                <w:szCs w:val="22"/>
              </w:rPr>
              <w:t>“Win-win” opportunities are identified and have the potential to be exploited to the full to derive multiple benefits, for example with benefits for the water environment and Water Framework Directive objectives, flood and coastal erosion risk management and the low-carbon economy</w:t>
            </w:r>
          </w:p>
        </w:tc>
      </w:tr>
      <w:tr w:rsidR="00AC3FA3" w:rsidRPr="003C7447" w:rsidTr="007A49CB">
        <w:tc>
          <w:tcPr>
            <w:tcW w:w="9124" w:type="dxa"/>
            <w:tcBorders>
              <w:top w:val="single" w:sz="4" w:space="0" w:color="auto"/>
              <w:left w:val="single" w:sz="4" w:space="0" w:color="auto"/>
              <w:bottom w:val="single" w:sz="4" w:space="0" w:color="auto"/>
              <w:right w:val="single" w:sz="4" w:space="0" w:color="auto"/>
            </w:tcBorders>
            <w:hideMark/>
          </w:tcPr>
          <w:p w:rsidR="00AC3FA3" w:rsidRPr="003C7447" w:rsidRDefault="00AC3FA3">
            <w:pPr>
              <w:spacing w:after="200" w:line="276" w:lineRule="auto"/>
              <w:jc w:val="both"/>
              <w:rPr>
                <w:rFonts w:asciiTheme="minorHAnsi" w:hAnsiTheme="minorHAnsi" w:cs="Arial"/>
                <w:sz w:val="22"/>
                <w:szCs w:val="22"/>
                <w:lang w:eastAsia="en-US"/>
              </w:rPr>
            </w:pPr>
            <w:r w:rsidRPr="003C7447">
              <w:rPr>
                <w:rFonts w:asciiTheme="minorHAnsi" w:hAnsiTheme="minorHAnsi" w:cs="Arial"/>
                <w:sz w:val="22"/>
                <w:szCs w:val="22"/>
              </w:rPr>
              <w:t>There are opportunities to inspire people through an enhanced experience of the outside world</w:t>
            </w:r>
          </w:p>
        </w:tc>
      </w:tr>
      <w:tr w:rsidR="007A49CB" w:rsidRPr="003C7447" w:rsidTr="00A568EE">
        <w:trPr>
          <w:trHeight w:val="2766"/>
        </w:trPr>
        <w:tc>
          <w:tcPr>
            <w:tcW w:w="9124" w:type="dxa"/>
            <w:tcBorders>
              <w:top w:val="single" w:sz="4" w:space="0" w:color="auto"/>
              <w:left w:val="single" w:sz="4" w:space="0" w:color="auto"/>
              <w:right w:val="single" w:sz="4" w:space="0" w:color="auto"/>
            </w:tcBorders>
            <w:hideMark/>
          </w:tcPr>
          <w:p w:rsidR="007A49CB" w:rsidRPr="003C7447" w:rsidRDefault="007A49CB">
            <w:pPr>
              <w:spacing w:after="200" w:line="276" w:lineRule="auto"/>
              <w:jc w:val="both"/>
              <w:rPr>
                <w:rFonts w:asciiTheme="minorHAnsi" w:hAnsiTheme="minorHAnsi" w:cs="Arial"/>
                <w:sz w:val="22"/>
                <w:szCs w:val="22"/>
                <w:lang w:eastAsia="en-US"/>
              </w:rPr>
            </w:pPr>
            <w:r w:rsidRPr="003C7447">
              <w:rPr>
                <w:rFonts w:asciiTheme="minorHAnsi" w:hAnsiTheme="minorHAnsi" w:cs="Arial"/>
                <w:sz w:val="22"/>
                <w:szCs w:val="22"/>
              </w:rPr>
              <w:t>NIAs should contain all these components of an ecological network:</w:t>
            </w:r>
          </w:p>
          <w:p w:rsidR="007A49CB" w:rsidRPr="003C7447" w:rsidRDefault="007A49CB" w:rsidP="00FE5E09">
            <w:pPr>
              <w:pStyle w:val="ListParagraph"/>
              <w:numPr>
                <w:ilvl w:val="0"/>
                <w:numId w:val="2"/>
              </w:numPr>
              <w:jc w:val="both"/>
              <w:rPr>
                <w:rFonts w:asciiTheme="minorHAnsi" w:hAnsiTheme="minorHAnsi" w:cs="Arial"/>
                <w:sz w:val="22"/>
                <w:szCs w:val="22"/>
                <w:lang w:eastAsia="en-US"/>
              </w:rPr>
            </w:pPr>
            <w:r w:rsidRPr="003C7447">
              <w:rPr>
                <w:rFonts w:asciiTheme="minorHAnsi" w:hAnsiTheme="minorHAnsi" w:cs="Arial"/>
                <w:sz w:val="22"/>
                <w:szCs w:val="22"/>
              </w:rPr>
              <w:t>Core areas, especially existing wildlife sites (National Nature Reserves, Sites of Special Scientific Interest, Local Nature Reserves, Local Wildlife Sites, and other semi-natural areas of high ecological quality</w:t>
            </w:r>
          </w:p>
          <w:p w:rsidR="007A49CB" w:rsidRPr="003C7447" w:rsidRDefault="007A49CB" w:rsidP="00FE5E09">
            <w:pPr>
              <w:pStyle w:val="ListParagraph"/>
              <w:numPr>
                <w:ilvl w:val="0"/>
                <w:numId w:val="2"/>
              </w:numPr>
              <w:jc w:val="both"/>
              <w:rPr>
                <w:rFonts w:asciiTheme="minorHAnsi" w:hAnsiTheme="minorHAnsi" w:cs="Arial"/>
                <w:sz w:val="22"/>
                <w:szCs w:val="22"/>
                <w:lang w:eastAsia="en-US"/>
              </w:rPr>
            </w:pPr>
            <w:r w:rsidRPr="003C7447">
              <w:rPr>
                <w:rFonts w:asciiTheme="minorHAnsi" w:hAnsiTheme="minorHAnsi" w:cs="Arial"/>
                <w:sz w:val="22"/>
                <w:szCs w:val="22"/>
              </w:rPr>
              <w:t>Corridors and stepping stones</w:t>
            </w:r>
          </w:p>
          <w:p w:rsidR="007A49CB" w:rsidRPr="003C7447" w:rsidRDefault="007A49CB" w:rsidP="00FE5E09">
            <w:pPr>
              <w:pStyle w:val="ListParagraph"/>
              <w:numPr>
                <w:ilvl w:val="0"/>
                <w:numId w:val="2"/>
              </w:numPr>
              <w:jc w:val="both"/>
              <w:rPr>
                <w:rFonts w:asciiTheme="minorHAnsi" w:hAnsiTheme="minorHAnsi" w:cs="Arial"/>
                <w:sz w:val="22"/>
                <w:szCs w:val="22"/>
                <w:lang w:eastAsia="en-US"/>
              </w:rPr>
            </w:pPr>
            <w:r w:rsidRPr="003C7447">
              <w:rPr>
                <w:rFonts w:asciiTheme="minorHAnsi" w:hAnsiTheme="minorHAnsi" w:cs="Arial"/>
                <w:sz w:val="22"/>
                <w:szCs w:val="22"/>
              </w:rPr>
              <w:t>Restoration areas where priority habitats are created to provide (in time) more core areas</w:t>
            </w:r>
          </w:p>
          <w:p w:rsidR="007A49CB" w:rsidRPr="003C7447" w:rsidRDefault="007A49CB" w:rsidP="00FE5E09">
            <w:pPr>
              <w:pStyle w:val="ListParagraph"/>
              <w:numPr>
                <w:ilvl w:val="0"/>
                <w:numId w:val="2"/>
              </w:numPr>
              <w:jc w:val="both"/>
              <w:rPr>
                <w:rFonts w:asciiTheme="minorHAnsi" w:hAnsiTheme="minorHAnsi" w:cs="Arial"/>
                <w:sz w:val="22"/>
                <w:szCs w:val="22"/>
                <w:lang w:eastAsia="en-US"/>
              </w:rPr>
            </w:pPr>
            <w:r w:rsidRPr="003C7447">
              <w:rPr>
                <w:rFonts w:asciiTheme="minorHAnsi" w:hAnsiTheme="minorHAnsi" w:cs="Arial"/>
                <w:sz w:val="22"/>
                <w:szCs w:val="22"/>
              </w:rPr>
              <w:t>Buffer zones, that reduce pressure on core areas</w:t>
            </w:r>
          </w:p>
          <w:p w:rsidR="007A49CB" w:rsidRPr="003C7447" w:rsidRDefault="007A49CB" w:rsidP="00FE5E09">
            <w:pPr>
              <w:pStyle w:val="ListParagraph"/>
              <w:numPr>
                <w:ilvl w:val="0"/>
                <w:numId w:val="2"/>
              </w:numPr>
              <w:jc w:val="both"/>
              <w:rPr>
                <w:rFonts w:asciiTheme="minorHAnsi" w:hAnsiTheme="minorHAnsi" w:cs="Arial"/>
                <w:sz w:val="22"/>
                <w:szCs w:val="22"/>
                <w:lang w:eastAsia="en-US"/>
              </w:rPr>
            </w:pPr>
            <w:r w:rsidRPr="003C7447">
              <w:rPr>
                <w:rFonts w:asciiTheme="minorHAnsi" w:hAnsiTheme="minorHAnsi" w:cs="Arial"/>
                <w:sz w:val="22"/>
                <w:szCs w:val="22"/>
              </w:rPr>
              <w:t>Surrounding land that is sustainably managed, including for food production, in a wildlife friendly way</w:t>
            </w:r>
          </w:p>
        </w:tc>
      </w:tr>
    </w:tbl>
    <w:p w:rsidR="007A49CB" w:rsidRDefault="00B6121C" w:rsidP="00AC3FA3">
      <w:pPr>
        <w:jc w:val="both"/>
        <w:rPr>
          <w:rFonts w:asciiTheme="minorHAnsi" w:hAnsiTheme="minorHAnsi" w:cs="Arial"/>
          <w:color w:val="000000" w:themeColor="text1"/>
        </w:rPr>
      </w:pPr>
      <w:r w:rsidRPr="00B6121C">
        <w:rPr>
          <w:rFonts w:asciiTheme="minorHAnsi" w:hAnsiTheme="minorHAnsi" w:cs="Arial"/>
          <w:noProof/>
          <w:color w:val="000000" w:themeColor="text1"/>
          <w:lang w:eastAsia="en-GB"/>
        </w:rPr>
        <w:lastRenderedPageBreak/>
        <mc:AlternateContent>
          <mc:Choice Requires="wps">
            <w:drawing>
              <wp:anchor distT="0" distB="0" distL="114300" distR="114300" simplePos="0" relativeHeight="251660288" behindDoc="0" locked="0" layoutInCell="1" allowOverlap="1" wp14:editId="36B11C9B">
                <wp:simplePos x="0" y="0"/>
                <wp:positionH relativeFrom="column">
                  <wp:posOffset>3076575</wp:posOffset>
                </wp:positionH>
                <wp:positionV relativeFrom="paragraph">
                  <wp:posOffset>104775</wp:posOffset>
                </wp:positionV>
                <wp:extent cx="2724150" cy="3305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305175"/>
                        </a:xfrm>
                        <a:prstGeom prst="rect">
                          <a:avLst/>
                        </a:prstGeom>
                        <a:solidFill>
                          <a:srgbClr val="FFFFFF"/>
                        </a:solidFill>
                        <a:ln w="9525">
                          <a:solidFill>
                            <a:srgbClr val="000000"/>
                          </a:solidFill>
                          <a:miter lim="800000"/>
                          <a:headEnd/>
                          <a:tailEnd/>
                        </a:ln>
                      </wps:spPr>
                      <wps:txbx>
                        <w:txbxContent>
                          <w:p w:rsidR="00B6121C" w:rsidRPr="003C7447" w:rsidRDefault="00B6121C" w:rsidP="00B6121C">
                            <w:pPr>
                              <w:jc w:val="both"/>
                              <w:rPr>
                                <w:rFonts w:asciiTheme="minorHAnsi" w:hAnsiTheme="minorHAnsi" w:cs="Arial"/>
                                <w:color w:val="000000" w:themeColor="text1"/>
                              </w:rPr>
                            </w:pPr>
                            <w:r w:rsidRPr="007A49CB">
                              <w:rPr>
                                <w:rFonts w:asciiTheme="minorHAnsi" w:hAnsiTheme="minorHAnsi" w:cs="Arial"/>
                                <w:b/>
                                <w:color w:val="000000" w:themeColor="text1"/>
                              </w:rPr>
                              <w:t>Figure 1.</w:t>
                            </w:r>
                            <w:r w:rsidRPr="007A49CB">
                              <w:rPr>
                                <w:rFonts w:asciiTheme="minorHAnsi" w:hAnsiTheme="minorHAnsi" w:cs="Arial"/>
                                <w:color w:val="000000" w:themeColor="text1"/>
                              </w:rPr>
                              <w:t xml:space="preserve"> </w:t>
                            </w:r>
                            <w:r w:rsidRPr="00B6121C">
                              <w:rPr>
                                <w:rFonts w:asciiTheme="minorHAnsi" w:hAnsiTheme="minorHAnsi" w:cs="Arial"/>
                                <w:b/>
                                <w:color w:val="000000" w:themeColor="text1"/>
                              </w:rPr>
                              <w:t>LBAP Opportunity Map</w:t>
                            </w:r>
                            <w:r>
                              <w:rPr>
                                <w:rFonts w:asciiTheme="minorHAnsi" w:hAnsiTheme="minorHAnsi" w:cs="Arial"/>
                                <w:color w:val="000000" w:themeColor="text1"/>
                              </w:rPr>
                              <w:t xml:space="preserve"> – produced</w:t>
                            </w:r>
                            <w:r w:rsidRPr="003C7447">
                              <w:rPr>
                                <w:rFonts w:asciiTheme="minorHAnsi" w:hAnsiTheme="minorHAnsi" w:cs="Arial"/>
                                <w:color w:val="000000" w:themeColor="text1"/>
                              </w:rPr>
                              <w:t xml:space="preserve"> by the </w:t>
                            </w:r>
                            <w:r>
                              <w:rPr>
                                <w:rFonts w:asciiTheme="minorHAnsi" w:hAnsiTheme="minorHAnsi" w:cs="Arial"/>
                                <w:color w:val="000000" w:themeColor="text1"/>
                              </w:rPr>
                              <w:t xml:space="preserve">sub regional </w:t>
                            </w:r>
                            <w:r w:rsidRPr="003C7447">
                              <w:rPr>
                                <w:rFonts w:asciiTheme="minorHAnsi" w:hAnsiTheme="minorHAnsi" w:cs="Arial"/>
                                <w:color w:val="000000" w:themeColor="text1"/>
                              </w:rPr>
                              <w:t xml:space="preserve">Biodiversity Action Plan Partnership in 2011 </w:t>
                            </w:r>
                            <w:r>
                              <w:rPr>
                                <w:rFonts w:asciiTheme="minorHAnsi" w:hAnsiTheme="minorHAnsi" w:cs="Arial"/>
                                <w:color w:val="000000" w:themeColor="text1"/>
                              </w:rPr>
                              <w:t>– was based on</w:t>
                            </w:r>
                            <w:r w:rsidRPr="003C7447">
                              <w:rPr>
                                <w:rFonts w:asciiTheme="minorHAnsi" w:hAnsiTheme="minorHAnsi" w:cs="Arial"/>
                                <w:color w:val="000000" w:themeColor="text1"/>
                              </w:rPr>
                              <w:t xml:space="preserve"> data of the Habitat Biodiversity Audit partnership team of Phase 1 and Local Wildlife Site</w:t>
                            </w:r>
                            <w:r>
                              <w:rPr>
                                <w:rFonts w:asciiTheme="minorHAnsi" w:hAnsiTheme="minorHAnsi" w:cs="Arial"/>
                                <w:color w:val="000000" w:themeColor="text1"/>
                              </w:rPr>
                              <w:t xml:space="preserve">s project, </w:t>
                            </w:r>
                            <w:r w:rsidRPr="003C7447">
                              <w:rPr>
                                <w:rFonts w:asciiTheme="minorHAnsi" w:hAnsiTheme="minorHAnsi" w:cs="Arial"/>
                                <w:color w:val="000000" w:themeColor="text1"/>
                              </w:rPr>
                              <w:t>and on the National Character Areas identified by Natural England. In addition to using core areas of high biodiversity value, the LBAP Habitats Opportunity map includes areas of good potential for restoration and for creating climate change adaptation corridors,</w:t>
                            </w:r>
                            <w:r w:rsidRPr="003C7447">
                              <w:rPr>
                                <w:rFonts w:asciiTheme="minorHAnsi" w:hAnsiTheme="minorHAnsi" w:cs="Arial"/>
                                <w:color w:val="0070C0"/>
                              </w:rPr>
                              <w:t xml:space="preserve"> </w:t>
                            </w:r>
                            <w:r w:rsidRPr="003C7447">
                              <w:rPr>
                                <w:rFonts w:asciiTheme="minorHAnsi" w:hAnsiTheme="minorHAnsi" w:cs="Arial"/>
                                <w:color w:val="000000" w:themeColor="text1"/>
                              </w:rPr>
                              <w:t xml:space="preserve">fulfilling </w:t>
                            </w:r>
                            <w:r>
                              <w:rPr>
                                <w:rFonts w:asciiTheme="minorHAnsi" w:hAnsiTheme="minorHAnsi" w:cs="Arial"/>
                                <w:color w:val="000000" w:themeColor="text1"/>
                              </w:rPr>
                              <w:t xml:space="preserve">the </w:t>
                            </w:r>
                            <w:r w:rsidRPr="003C7447">
                              <w:rPr>
                                <w:rFonts w:asciiTheme="minorHAnsi" w:hAnsiTheme="minorHAnsi" w:cs="Arial"/>
                                <w:color w:val="000000" w:themeColor="text1"/>
                              </w:rPr>
                              <w:t>Lawton principles. Partnership project areas which are based on the map are more than likely to meet the criteria for locally determined NIAs.</w:t>
                            </w:r>
                          </w:p>
                          <w:p w:rsidR="00B6121C" w:rsidRDefault="00B61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25pt;margin-top:8.25pt;width:214.5pt;height:2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">
                <v:textbox>
                  <w:txbxContent>
                    <w:p w:rsidR="00B6121C" w:rsidRPr="003C7447" w:rsidRDefault="00B6121C" w:rsidP="00B6121C">
                      <w:pPr>
                        <w:jc w:val="both"/>
                        <w:rPr>
                          <w:rFonts w:asciiTheme="minorHAnsi" w:hAnsiTheme="minorHAnsi" w:cs="Arial"/>
                          <w:color w:val="000000" w:themeColor="text1"/>
                        </w:rPr>
                      </w:pPr>
                      <w:proofErr w:type="gramStart"/>
                      <w:r w:rsidRPr="007A49CB">
                        <w:rPr>
                          <w:rFonts w:asciiTheme="minorHAnsi" w:hAnsiTheme="minorHAnsi" w:cs="Arial"/>
                          <w:b/>
                          <w:color w:val="000000" w:themeColor="text1"/>
                        </w:rPr>
                        <w:t>Figure 1.</w:t>
                      </w:r>
                      <w:proofErr w:type="gramEnd"/>
                      <w:r w:rsidRPr="007A49CB">
                        <w:rPr>
                          <w:rFonts w:asciiTheme="minorHAnsi" w:hAnsiTheme="minorHAnsi" w:cs="Arial"/>
                          <w:color w:val="000000" w:themeColor="text1"/>
                        </w:rPr>
                        <w:t xml:space="preserve"> </w:t>
                      </w:r>
                      <w:r w:rsidRPr="00B6121C">
                        <w:rPr>
                          <w:rFonts w:asciiTheme="minorHAnsi" w:hAnsiTheme="minorHAnsi" w:cs="Arial"/>
                          <w:b/>
                          <w:color w:val="000000" w:themeColor="text1"/>
                        </w:rPr>
                        <w:t xml:space="preserve">LBAP </w:t>
                      </w:r>
                      <w:r w:rsidRPr="00B6121C">
                        <w:rPr>
                          <w:rFonts w:asciiTheme="minorHAnsi" w:hAnsiTheme="minorHAnsi" w:cs="Arial"/>
                          <w:b/>
                          <w:color w:val="000000" w:themeColor="text1"/>
                        </w:rPr>
                        <w:t>Opportunity Map</w:t>
                      </w:r>
                      <w:r>
                        <w:rPr>
                          <w:rFonts w:asciiTheme="minorHAnsi" w:hAnsiTheme="minorHAnsi" w:cs="Arial"/>
                          <w:color w:val="000000" w:themeColor="text1"/>
                        </w:rPr>
                        <w:t xml:space="preserve"> – produced</w:t>
                      </w:r>
                      <w:r w:rsidRPr="003C7447">
                        <w:rPr>
                          <w:rFonts w:asciiTheme="minorHAnsi" w:hAnsiTheme="minorHAnsi" w:cs="Arial"/>
                          <w:color w:val="000000" w:themeColor="text1"/>
                        </w:rPr>
                        <w:t xml:space="preserve"> by the </w:t>
                      </w:r>
                      <w:r>
                        <w:rPr>
                          <w:rFonts w:asciiTheme="minorHAnsi" w:hAnsiTheme="minorHAnsi" w:cs="Arial"/>
                          <w:color w:val="000000" w:themeColor="text1"/>
                        </w:rPr>
                        <w:t xml:space="preserve">sub regional </w:t>
                      </w:r>
                      <w:r w:rsidRPr="003C7447">
                        <w:rPr>
                          <w:rFonts w:asciiTheme="minorHAnsi" w:hAnsiTheme="minorHAnsi" w:cs="Arial"/>
                          <w:color w:val="000000" w:themeColor="text1"/>
                        </w:rPr>
                        <w:t xml:space="preserve">Biodiversity Action Plan Partnership in 2011 </w:t>
                      </w:r>
                      <w:r>
                        <w:rPr>
                          <w:rFonts w:asciiTheme="minorHAnsi" w:hAnsiTheme="minorHAnsi" w:cs="Arial"/>
                          <w:color w:val="000000" w:themeColor="text1"/>
                        </w:rPr>
                        <w:t>– was based on</w:t>
                      </w:r>
                      <w:r w:rsidRPr="003C7447">
                        <w:rPr>
                          <w:rFonts w:asciiTheme="minorHAnsi" w:hAnsiTheme="minorHAnsi" w:cs="Arial"/>
                          <w:color w:val="000000" w:themeColor="text1"/>
                        </w:rPr>
                        <w:t xml:space="preserve"> data of the Habitat Biodiversity Audit partnership team of Phase 1 and Local Wildlife Site</w:t>
                      </w:r>
                      <w:r>
                        <w:rPr>
                          <w:rFonts w:asciiTheme="minorHAnsi" w:hAnsiTheme="minorHAnsi" w:cs="Arial"/>
                          <w:color w:val="000000" w:themeColor="text1"/>
                        </w:rPr>
                        <w:t xml:space="preserve">s project, </w:t>
                      </w:r>
                      <w:r w:rsidRPr="003C7447">
                        <w:rPr>
                          <w:rFonts w:asciiTheme="minorHAnsi" w:hAnsiTheme="minorHAnsi" w:cs="Arial"/>
                          <w:color w:val="000000" w:themeColor="text1"/>
                        </w:rPr>
                        <w:t>and on the National Character Areas identified by Natural England. In addition to using core areas of high biodiversity value, the LBAP Habitats Opportunity map includes areas of good potential for restoration and for creating climate change adaptation corridors,</w:t>
                      </w:r>
                      <w:r w:rsidRPr="003C7447">
                        <w:rPr>
                          <w:rFonts w:asciiTheme="minorHAnsi" w:hAnsiTheme="minorHAnsi" w:cs="Arial"/>
                          <w:color w:val="0070C0"/>
                        </w:rPr>
                        <w:t xml:space="preserve"> </w:t>
                      </w:r>
                      <w:r w:rsidRPr="003C7447">
                        <w:rPr>
                          <w:rFonts w:asciiTheme="minorHAnsi" w:hAnsiTheme="minorHAnsi" w:cs="Arial"/>
                          <w:color w:val="000000" w:themeColor="text1"/>
                        </w:rPr>
                        <w:t xml:space="preserve">fulfilling </w:t>
                      </w:r>
                      <w:r>
                        <w:rPr>
                          <w:rFonts w:asciiTheme="minorHAnsi" w:hAnsiTheme="minorHAnsi" w:cs="Arial"/>
                          <w:color w:val="000000" w:themeColor="text1"/>
                        </w:rPr>
                        <w:t xml:space="preserve">the </w:t>
                      </w:r>
                      <w:r w:rsidRPr="003C7447">
                        <w:rPr>
                          <w:rFonts w:asciiTheme="minorHAnsi" w:hAnsiTheme="minorHAnsi" w:cs="Arial"/>
                          <w:color w:val="000000" w:themeColor="text1"/>
                        </w:rPr>
                        <w:t>Lawton principles. Partnership project areas which are based on the map are more than likely to meet the criteria for locally determined NIAs.</w:t>
                      </w:r>
                    </w:p>
                    <w:p w:rsidR="00B6121C" w:rsidRDefault="00B6121C"/>
                  </w:txbxContent>
                </v:textbox>
              </v:shape>
            </w:pict>
          </mc:Fallback>
        </mc:AlternateContent>
      </w:r>
      <w:r w:rsidR="007A49CB">
        <w:rPr>
          <w:noProof/>
          <w:lang w:eastAsia="en-GB"/>
        </w:rPr>
        <w:drawing>
          <wp:inline distT="0" distB="0" distL="0" distR="0" wp14:anchorId="059CD502" wp14:editId="510344FD">
            <wp:extent cx="2819400" cy="393541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9489" t="24462" r="38443" b="20776"/>
                    <a:stretch/>
                  </pic:blipFill>
                  <pic:spPr bwMode="auto">
                    <a:xfrm>
                      <a:off x="0" y="0"/>
                      <a:ext cx="2823604" cy="3941283"/>
                    </a:xfrm>
                    <a:prstGeom prst="rect">
                      <a:avLst/>
                    </a:prstGeom>
                    <a:ln>
                      <a:noFill/>
                    </a:ln>
                    <a:extLst>
                      <a:ext uri="{53640926-AAD7-44D8-BBD7-CCE9431645EC}">
                        <a14:shadowObscured xmlns:a14="http://schemas.microsoft.com/office/drawing/2010/main"/>
                      </a:ext>
                    </a:extLst>
                  </pic:spPr>
                </pic:pic>
              </a:graphicData>
            </a:graphic>
          </wp:inline>
        </w:drawing>
      </w:r>
    </w:p>
    <w:p w:rsidR="00B6121C" w:rsidRPr="00B6121C" w:rsidRDefault="00B6121C" w:rsidP="00AC3FA3">
      <w:pPr>
        <w:jc w:val="both"/>
        <w:rPr>
          <w:rFonts w:asciiTheme="minorHAnsi" w:hAnsiTheme="minorHAnsi" w:cs="Arial"/>
          <w:color w:val="000000" w:themeColor="text1"/>
          <w:sz w:val="16"/>
          <w:szCs w:val="16"/>
        </w:rPr>
      </w:pPr>
    </w:p>
    <w:p w:rsidR="00AC3FA3" w:rsidRPr="00CB1858" w:rsidRDefault="00B2532D" w:rsidP="00AC3FA3">
      <w:pPr>
        <w:jc w:val="both"/>
        <w:rPr>
          <w:rFonts w:asciiTheme="minorHAnsi" w:hAnsiTheme="minorHAnsi" w:cs="Arial"/>
          <w:b/>
          <w:color w:val="000000" w:themeColor="text1"/>
        </w:rPr>
      </w:pPr>
      <w:r w:rsidRPr="00CB1858">
        <w:rPr>
          <w:rFonts w:asciiTheme="minorHAnsi" w:hAnsiTheme="minorHAnsi" w:cs="Arial"/>
          <w:b/>
          <w:color w:val="000000" w:themeColor="text1"/>
        </w:rPr>
        <w:t>8</w:t>
      </w:r>
      <w:r w:rsidR="00AC3FA3" w:rsidRPr="00CB1858">
        <w:rPr>
          <w:rFonts w:asciiTheme="minorHAnsi" w:hAnsiTheme="minorHAnsi" w:cs="Arial"/>
          <w:b/>
          <w:color w:val="000000" w:themeColor="text1"/>
        </w:rPr>
        <w:t>.</w:t>
      </w:r>
      <w:r w:rsidR="00AC3FA3" w:rsidRPr="00CB1858">
        <w:rPr>
          <w:rFonts w:asciiTheme="minorHAnsi" w:hAnsiTheme="minorHAnsi" w:cs="Arial"/>
          <w:b/>
          <w:color w:val="000000" w:themeColor="text1"/>
        </w:rPr>
        <w:tab/>
        <w:t>What will NIA designation mean for those areas selected?</w:t>
      </w:r>
    </w:p>
    <w:p w:rsidR="00AC3FA3" w:rsidRPr="003C7447" w:rsidRDefault="00AC3FA3" w:rsidP="00AC3FA3">
      <w:pPr>
        <w:jc w:val="both"/>
        <w:rPr>
          <w:rFonts w:asciiTheme="minorHAnsi" w:hAnsiTheme="minorHAnsi" w:cs="Arial"/>
          <w:color w:val="000000" w:themeColor="text1"/>
        </w:rPr>
      </w:pPr>
      <w:r w:rsidRPr="003C7447">
        <w:rPr>
          <w:rFonts w:asciiTheme="minorHAnsi" w:hAnsiTheme="minorHAnsi" w:cs="Arial"/>
          <w:color w:val="000000" w:themeColor="text1"/>
        </w:rPr>
        <w:t xml:space="preserve">Nature Improvement Areas are not a formal “protection” designation and do not impose any constraint on the landowners or managers within their boundaries with respect to land use, agricultural enterprise </w:t>
      </w:r>
      <w:r w:rsidR="00DC12D3" w:rsidRPr="003C7447">
        <w:rPr>
          <w:rFonts w:asciiTheme="minorHAnsi" w:hAnsiTheme="minorHAnsi" w:cs="Arial"/>
          <w:color w:val="000000" w:themeColor="text1"/>
        </w:rPr>
        <w:t>or economic initiative</w:t>
      </w:r>
      <w:r w:rsidR="00DC12D3" w:rsidRPr="003C7447">
        <w:rPr>
          <w:rFonts w:asciiTheme="minorHAnsi" w:hAnsiTheme="minorHAnsi" w:cs="Arial"/>
          <w:color w:val="0070C0"/>
        </w:rPr>
        <w:t xml:space="preserve">.  </w:t>
      </w:r>
      <w:r w:rsidRPr="003C7447">
        <w:rPr>
          <w:rFonts w:asciiTheme="minorHAnsi" w:hAnsiTheme="minorHAnsi" w:cs="Arial"/>
          <w:color w:val="000000" w:themeColor="text1"/>
        </w:rPr>
        <w:t xml:space="preserve">NIAs </w:t>
      </w:r>
      <w:r w:rsidR="00DC12D3" w:rsidRPr="003C7447">
        <w:rPr>
          <w:rFonts w:asciiTheme="minorHAnsi" w:hAnsiTheme="minorHAnsi" w:cs="Arial"/>
          <w:color w:val="000000" w:themeColor="text1"/>
        </w:rPr>
        <w:t>include areas</w:t>
      </w:r>
      <w:r w:rsidR="008B3227" w:rsidRPr="003C7447">
        <w:rPr>
          <w:rFonts w:asciiTheme="minorHAnsi" w:hAnsiTheme="minorHAnsi" w:cs="Arial"/>
          <w:color w:val="000000" w:themeColor="text1"/>
        </w:rPr>
        <w:t xml:space="preserve"> of high biodiversity value, </w:t>
      </w:r>
      <w:r w:rsidRPr="003C7447">
        <w:rPr>
          <w:rFonts w:asciiTheme="minorHAnsi" w:hAnsiTheme="minorHAnsi" w:cs="Arial"/>
          <w:color w:val="000000" w:themeColor="text1"/>
        </w:rPr>
        <w:t xml:space="preserve">where action to link and enhance existing </w:t>
      </w:r>
      <w:r w:rsidR="008B3227" w:rsidRPr="003C7447">
        <w:rPr>
          <w:rFonts w:asciiTheme="minorHAnsi" w:hAnsiTheme="minorHAnsi" w:cs="Arial"/>
          <w:color w:val="000000" w:themeColor="text1"/>
        </w:rPr>
        <w:t xml:space="preserve">wildlife sites will deliver </w:t>
      </w:r>
      <w:r w:rsidR="00DC12D3" w:rsidRPr="003C7447">
        <w:rPr>
          <w:rFonts w:asciiTheme="minorHAnsi" w:hAnsiTheme="minorHAnsi" w:cs="Arial"/>
          <w:color w:val="000000" w:themeColor="text1"/>
        </w:rPr>
        <w:t xml:space="preserve">high </w:t>
      </w:r>
      <w:r w:rsidRPr="003C7447">
        <w:rPr>
          <w:rFonts w:asciiTheme="minorHAnsi" w:hAnsiTheme="minorHAnsi" w:cs="Arial"/>
          <w:color w:val="000000" w:themeColor="text1"/>
        </w:rPr>
        <w:t xml:space="preserve">conservation benefit.  There is no compulsion for any landowner within an NIA to become engaged in any conservation project.  </w:t>
      </w:r>
    </w:p>
    <w:p w:rsidR="00582449" w:rsidRPr="003C7447" w:rsidRDefault="00AC3FA3" w:rsidP="00AC3FA3">
      <w:pPr>
        <w:jc w:val="both"/>
        <w:rPr>
          <w:rFonts w:asciiTheme="minorHAnsi" w:hAnsiTheme="minorHAnsi" w:cs="Arial"/>
          <w:color w:val="000000" w:themeColor="text1"/>
        </w:rPr>
      </w:pPr>
      <w:r w:rsidRPr="00FD4497">
        <w:rPr>
          <w:rFonts w:asciiTheme="minorHAnsi" w:hAnsiTheme="minorHAnsi" w:cs="Arial"/>
          <w:color w:val="000000" w:themeColor="text1"/>
        </w:rPr>
        <w:t xml:space="preserve">NIAs may be recognised by local authorities in their local plans </w:t>
      </w:r>
      <w:r w:rsidR="00FD4497" w:rsidRPr="00FD4497">
        <w:rPr>
          <w:rFonts w:asciiTheme="minorHAnsi" w:hAnsiTheme="minorHAnsi" w:cs="Arial"/>
          <w:color w:val="000000" w:themeColor="text1"/>
        </w:rPr>
        <w:t>(although</w:t>
      </w:r>
      <w:r w:rsidRPr="00FD4497">
        <w:rPr>
          <w:rFonts w:asciiTheme="minorHAnsi" w:hAnsiTheme="minorHAnsi" w:cs="Arial"/>
          <w:color w:val="000000" w:themeColor="text1"/>
        </w:rPr>
        <w:t xml:space="preserve"> there is no compulsion for Local Authorities to do this).  </w:t>
      </w:r>
      <w:r w:rsidR="00582449" w:rsidRPr="003C7447">
        <w:rPr>
          <w:rFonts w:asciiTheme="minorHAnsi" w:hAnsiTheme="minorHAnsi" w:cs="Arial"/>
          <w:color w:val="000000" w:themeColor="text1"/>
        </w:rPr>
        <w:t xml:space="preserve">It is proposed that Local NIAs are recognised within the </w:t>
      </w:r>
      <w:r w:rsidR="00FD4497">
        <w:rPr>
          <w:rFonts w:asciiTheme="minorHAnsi" w:hAnsiTheme="minorHAnsi" w:cs="Arial"/>
          <w:color w:val="000000" w:themeColor="text1"/>
        </w:rPr>
        <w:t xml:space="preserve">existing </w:t>
      </w:r>
      <w:r w:rsidR="00582449" w:rsidRPr="003C7447">
        <w:rPr>
          <w:rFonts w:asciiTheme="minorHAnsi" w:hAnsiTheme="minorHAnsi" w:cs="Arial"/>
          <w:color w:val="000000" w:themeColor="text1"/>
        </w:rPr>
        <w:t>sub regional Green Infrastructure policy, as an appendix to the existing poli</w:t>
      </w:r>
      <w:r w:rsidR="00DE3AB3">
        <w:rPr>
          <w:rFonts w:asciiTheme="minorHAnsi" w:hAnsiTheme="minorHAnsi" w:cs="Arial"/>
          <w:color w:val="000000" w:themeColor="text1"/>
        </w:rPr>
        <w:t>cy, alongside the Biodiversity O</w:t>
      </w:r>
      <w:r w:rsidR="00582449" w:rsidRPr="003C7447">
        <w:rPr>
          <w:rFonts w:asciiTheme="minorHAnsi" w:hAnsiTheme="minorHAnsi" w:cs="Arial"/>
          <w:color w:val="000000" w:themeColor="text1"/>
        </w:rPr>
        <w:t>ffsetting appendix.</w:t>
      </w:r>
    </w:p>
    <w:p w:rsidR="00AC3FA3" w:rsidRPr="003C7447" w:rsidRDefault="00AC3FA3" w:rsidP="00AC3FA3">
      <w:pPr>
        <w:jc w:val="both"/>
        <w:rPr>
          <w:rFonts w:asciiTheme="minorHAnsi" w:hAnsiTheme="minorHAnsi" w:cs="Arial"/>
          <w:color w:val="0070C0"/>
        </w:rPr>
      </w:pPr>
      <w:r w:rsidRPr="003C7447">
        <w:rPr>
          <w:rFonts w:asciiTheme="minorHAnsi" w:hAnsiTheme="minorHAnsi" w:cs="Arial"/>
          <w:color w:val="000000" w:themeColor="text1"/>
        </w:rPr>
        <w:t>NIAs may be targeted as receptor sites for Biodiversity Offsetting</w:t>
      </w:r>
      <w:r w:rsidR="00582449" w:rsidRPr="003C7447">
        <w:rPr>
          <w:rFonts w:asciiTheme="minorHAnsi" w:hAnsiTheme="minorHAnsi" w:cs="Arial"/>
          <w:color w:val="000000" w:themeColor="text1"/>
        </w:rPr>
        <w:t>.  This initiative is being implemented in</w:t>
      </w:r>
      <w:r w:rsidR="006A3E4F" w:rsidRPr="003C7447">
        <w:rPr>
          <w:rFonts w:asciiTheme="minorHAnsi" w:hAnsiTheme="minorHAnsi" w:cs="Arial"/>
          <w:color w:val="000000" w:themeColor="text1"/>
        </w:rPr>
        <w:t xml:space="preserve"> Warwickshire, following work as a pilot study</w:t>
      </w:r>
      <w:r w:rsidRPr="003C7447">
        <w:rPr>
          <w:rFonts w:asciiTheme="minorHAnsi" w:hAnsiTheme="minorHAnsi" w:cs="Arial"/>
          <w:color w:val="000000" w:themeColor="text1"/>
        </w:rPr>
        <w:t xml:space="preserve"> initiated by the Natural Environment White Paper</w:t>
      </w:r>
      <w:r w:rsidRPr="00FD4497">
        <w:rPr>
          <w:rFonts w:asciiTheme="minorHAnsi" w:hAnsiTheme="minorHAnsi" w:cs="Arial"/>
          <w:color w:val="000000" w:themeColor="text1"/>
        </w:rPr>
        <w:t xml:space="preserve">.  Biodiversity Offsetting </w:t>
      </w:r>
      <w:r w:rsidR="002B5293" w:rsidRPr="00FD4497">
        <w:rPr>
          <w:rFonts w:asciiTheme="minorHAnsi" w:hAnsiTheme="minorHAnsi" w:cs="Arial"/>
          <w:color w:val="000000" w:themeColor="text1"/>
        </w:rPr>
        <w:t xml:space="preserve">is a last resort which </w:t>
      </w:r>
      <w:r w:rsidRPr="00FD4497">
        <w:rPr>
          <w:rFonts w:asciiTheme="minorHAnsi" w:hAnsiTheme="minorHAnsi" w:cs="Arial"/>
          <w:color w:val="000000" w:themeColor="text1"/>
        </w:rPr>
        <w:t xml:space="preserve">involves </w:t>
      </w:r>
      <w:r w:rsidR="002B5293" w:rsidRPr="00FD4497">
        <w:rPr>
          <w:rFonts w:asciiTheme="minorHAnsi" w:hAnsiTheme="minorHAnsi" w:cs="Arial"/>
          <w:color w:val="000000" w:themeColor="text1"/>
        </w:rPr>
        <w:t xml:space="preserve">compensation for </w:t>
      </w:r>
      <w:r w:rsidRPr="00FD4497">
        <w:rPr>
          <w:rFonts w:asciiTheme="minorHAnsi" w:hAnsiTheme="minorHAnsi" w:cs="Arial"/>
          <w:color w:val="000000" w:themeColor="text1"/>
        </w:rPr>
        <w:t xml:space="preserve">that element of a built development where there is a </w:t>
      </w:r>
      <w:r w:rsidRPr="00FD4497">
        <w:rPr>
          <w:rFonts w:asciiTheme="minorHAnsi" w:hAnsiTheme="minorHAnsi" w:cs="Arial"/>
          <w:b/>
          <w:color w:val="000000" w:themeColor="text1"/>
        </w:rPr>
        <w:t>residual impact on biodiversity which cannot be avoided of mitigated for on</w:t>
      </w:r>
      <w:r w:rsidR="002B5293" w:rsidRPr="00FD4497">
        <w:rPr>
          <w:rFonts w:asciiTheme="minorHAnsi" w:hAnsiTheme="minorHAnsi" w:cs="Arial"/>
          <w:b/>
          <w:color w:val="000000" w:themeColor="text1"/>
        </w:rPr>
        <w:t xml:space="preserve"> or immediately adjacent to a </w:t>
      </w:r>
      <w:r w:rsidR="00807548" w:rsidRPr="00FD4497">
        <w:rPr>
          <w:rFonts w:asciiTheme="minorHAnsi" w:hAnsiTheme="minorHAnsi" w:cs="Arial"/>
          <w:b/>
          <w:color w:val="000000" w:themeColor="text1"/>
        </w:rPr>
        <w:t>site</w:t>
      </w:r>
      <w:r w:rsidR="00807548" w:rsidRPr="00FD4497">
        <w:rPr>
          <w:rFonts w:asciiTheme="minorHAnsi" w:hAnsiTheme="minorHAnsi" w:cs="Arial"/>
          <w:color w:val="000000" w:themeColor="text1"/>
        </w:rPr>
        <w:t>.  In such circumstances, a</w:t>
      </w:r>
      <w:r w:rsidRPr="00FD4497">
        <w:rPr>
          <w:rFonts w:asciiTheme="minorHAnsi" w:hAnsiTheme="minorHAnsi" w:cs="Arial"/>
          <w:color w:val="000000" w:themeColor="text1"/>
        </w:rPr>
        <w:t xml:space="preserve"> developer may purchase “credits” to compensate for impac</w:t>
      </w:r>
      <w:r w:rsidR="001B2BFC" w:rsidRPr="00FD4497">
        <w:rPr>
          <w:rFonts w:asciiTheme="minorHAnsi" w:hAnsiTheme="minorHAnsi" w:cs="Arial"/>
          <w:color w:val="000000" w:themeColor="text1"/>
        </w:rPr>
        <w:t xml:space="preserve">t on biodiversity, </w:t>
      </w:r>
      <w:r w:rsidRPr="00FD4497">
        <w:rPr>
          <w:rFonts w:asciiTheme="minorHAnsi" w:hAnsiTheme="minorHAnsi" w:cs="Arial"/>
          <w:color w:val="000000" w:themeColor="text1"/>
        </w:rPr>
        <w:t>to fund conservation activity elsewh</w:t>
      </w:r>
      <w:r w:rsidR="006A3E4F" w:rsidRPr="00FD4497">
        <w:rPr>
          <w:rFonts w:asciiTheme="minorHAnsi" w:hAnsiTheme="minorHAnsi" w:cs="Arial"/>
          <w:color w:val="000000" w:themeColor="text1"/>
        </w:rPr>
        <w:t>ere.  Im</w:t>
      </w:r>
      <w:r w:rsidR="006A3E4F" w:rsidRPr="003C7447">
        <w:rPr>
          <w:rFonts w:asciiTheme="minorHAnsi" w:hAnsiTheme="minorHAnsi" w:cs="Arial"/>
          <w:color w:val="000000" w:themeColor="text1"/>
        </w:rPr>
        <w:t xml:space="preserve">plementation of </w:t>
      </w:r>
      <w:r w:rsidRPr="003C7447">
        <w:rPr>
          <w:rFonts w:asciiTheme="minorHAnsi" w:hAnsiTheme="minorHAnsi" w:cs="Arial"/>
          <w:color w:val="000000" w:themeColor="text1"/>
        </w:rPr>
        <w:t xml:space="preserve">Biodiversity Offsetting </w:t>
      </w:r>
      <w:r w:rsidR="006A3E4F" w:rsidRPr="003C7447">
        <w:rPr>
          <w:rFonts w:asciiTheme="minorHAnsi" w:hAnsiTheme="minorHAnsi" w:cs="Arial"/>
          <w:color w:val="000000" w:themeColor="text1"/>
        </w:rPr>
        <w:t xml:space="preserve">on the ground is in early stages however </w:t>
      </w:r>
      <w:r w:rsidRPr="003C7447">
        <w:rPr>
          <w:rFonts w:asciiTheme="minorHAnsi" w:hAnsiTheme="minorHAnsi" w:cs="Arial"/>
          <w:color w:val="000000" w:themeColor="text1"/>
        </w:rPr>
        <w:t>a pos</w:t>
      </w:r>
      <w:r w:rsidR="006A3E4F" w:rsidRPr="003C7447">
        <w:rPr>
          <w:rFonts w:asciiTheme="minorHAnsi" w:hAnsiTheme="minorHAnsi" w:cs="Arial"/>
          <w:color w:val="000000" w:themeColor="text1"/>
        </w:rPr>
        <w:t xml:space="preserve">itive outcome could be targeted delivery </w:t>
      </w:r>
      <w:r w:rsidRPr="003C7447">
        <w:rPr>
          <w:rFonts w:asciiTheme="minorHAnsi" w:hAnsiTheme="minorHAnsi" w:cs="Arial"/>
          <w:color w:val="000000" w:themeColor="text1"/>
        </w:rPr>
        <w:t>in a single focussed area (an NI</w:t>
      </w:r>
      <w:r w:rsidR="006A3E4F" w:rsidRPr="003C7447">
        <w:rPr>
          <w:rFonts w:asciiTheme="minorHAnsi" w:hAnsiTheme="minorHAnsi" w:cs="Arial"/>
          <w:color w:val="000000" w:themeColor="text1"/>
        </w:rPr>
        <w:t>A).</w:t>
      </w:r>
      <w:r w:rsidRPr="003C7447">
        <w:rPr>
          <w:rFonts w:asciiTheme="minorHAnsi" w:hAnsiTheme="minorHAnsi" w:cs="Arial"/>
          <w:color w:val="000000" w:themeColor="text1"/>
        </w:rPr>
        <w:t xml:space="preserve">  Under such a scheme landowners within an NIA could register and receive</w:t>
      </w:r>
      <w:r w:rsidR="006A3E4F" w:rsidRPr="003C7447">
        <w:rPr>
          <w:rFonts w:asciiTheme="minorHAnsi" w:hAnsiTheme="minorHAnsi" w:cs="Arial"/>
          <w:color w:val="000000" w:themeColor="text1"/>
        </w:rPr>
        <w:t xml:space="preserve"> payment for allowing compensatory measures </w:t>
      </w:r>
      <w:r w:rsidRPr="003C7447">
        <w:rPr>
          <w:rFonts w:asciiTheme="minorHAnsi" w:hAnsiTheme="minorHAnsi" w:cs="Arial"/>
          <w:color w:val="000000" w:themeColor="text1"/>
        </w:rPr>
        <w:t>to take place on their land.</w:t>
      </w:r>
    </w:p>
    <w:p w:rsidR="00AC3FA3" w:rsidRPr="003C7447" w:rsidRDefault="00DC12D3" w:rsidP="00AC3FA3">
      <w:pPr>
        <w:jc w:val="both"/>
        <w:rPr>
          <w:rFonts w:asciiTheme="minorHAnsi" w:hAnsiTheme="minorHAnsi" w:cs="Arial"/>
          <w:color w:val="000000" w:themeColor="text1"/>
        </w:rPr>
      </w:pPr>
      <w:r w:rsidRPr="003C7447">
        <w:rPr>
          <w:rFonts w:asciiTheme="minorHAnsi" w:hAnsiTheme="minorHAnsi" w:cs="Arial"/>
          <w:color w:val="000000" w:themeColor="text1"/>
        </w:rPr>
        <w:lastRenderedPageBreak/>
        <w:t xml:space="preserve">NIAs are noted as </w:t>
      </w:r>
      <w:r w:rsidR="00AC3FA3" w:rsidRPr="003C7447">
        <w:rPr>
          <w:rFonts w:asciiTheme="minorHAnsi" w:hAnsiTheme="minorHAnsi" w:cs="Arial"/>
          <w:color w:val="000000" w:themeColor="text1"/>
        </w:rPr>
        <w:t>a</w:t>
      </w:r>
      <w:r w:rsidRPr="003C7447">
        <w:rPr>
          <w:rFonts w:asciiTheme="minorHAnsi" w:hAnsiTheme="minorHAnsi" w:cs="Arial"/>
          <w:color w:val="000000" w:themeColor="text1"/>
        </w:rPr>
        <w:t xml:space="preserve"> consideration in the application </w:t>
      </w:r>
      <w:r w:rsidR="00AC3FA3" w:rsidRPr="003C7447">
        <w:rPr>
          <w:rFonts w:asciiTheme="minorHAnsi" w:hAnsiTheme="minorHAnsi" w:cs="Arial"/>
          <w:color w:val="000000" w:themeColor="text1"/>
        </w:rPr>
        <w:t>o</w:t>
      </w:r>
      <w:r w:rsidRPr="003C7447">
        <w:rPr>
          <w:rFonts w:asciiTheme="minorHAnsi" w:hAnsiTheme="minorHAnsi" w:cs="Arial"/>
          <w:color w:val="000000" w:themeColor="text1"/>
        </w:rPr>
        <w:t>f agri-en</w:t>
      </w:r>
      <w:r w:rsidR="00807548" w:rsidRPr="003C7447">
        <w:rPr>
          <w:rFonts w:asciiTheme="minorHAnsi" w:hAnsiTheme="minorHAnsi" w:cs="Arial"/>
          <w:color w:val="000000" w:themeColor="text1"/>
        </w:rPr>
        <w:t>vironment schemes, which may assist landowners to gain resources.</w:t>
      </w:r>
      <w:r w:rsidRPr="003C7447">
        <w:rPr>
          <w:rFonts w:asciiTheme="minorHAnsi" w:hAnsiTheme="minorHAnsi" w:cs="Arial"/>
          <w:color w:val="000000" w:themeColor="text1"/>
        </w:rPr>
        <w:t xml:space="preserve">  O</w:t>
      </w:r>
      <w:r w:rsidR="00AC3FA3" w:rsidRPr="003C7447">
        <w:rPr>
          <w:rFonts w:asciiTheme="minorHAnsi" w:hAnsiTheme="minorHAnsi" w:cs="Arial"/>
          <w:color w:val="000000" w:themeColor="text1"/>
        </w:rPr>
        <w:t>rganisations or partnerships applying for conservation grant funding (i.e. HLF</w:t>
      </w:r>
      <w:r w:rsidRPr="003C7447">
        <w:rPr>
          <w:rFonts w:asciiTheme="minorHAnsi" w:hAnsiTheme="minorHAnsi" w:cs="Arial"/>
          <w:color w:val="000000" w:themeColor="text1"/>
        </w:rPr>
        <w:t xml:space="preserve"> and Landfill credit funding</w:t>
      </w:r>
      <w:r w:rsidR="00AC3FA3" w:rsidRPr="003C7447">
        <w:rPr>
          <w:rFonts w:asciiTheme="minorHAnsi" w:hAnsiTheme="minorHAnsi" w:cs="Arial"/>
          <w:color w:val="000000" w:themeColor="text1"/>
        </w:rPr>
        <w:t>) are more likely to be successful if their projects contribute to the objectives</w:t>
      </w:r>
      <w:r w:rsidRPr="003C7447">
        <w:rPr>
          <w:rFonts w:asciiTheme="minorHAnsi" w:hAnsiTheme="minorHAnsi" w:cs="Arial"/>
          <w:color w:val="000000" w:themeColor="text1"/>
        </w:rPr>
        <w:t xml:space="preserve"> of an NIA, </w:t>
      </w:r>
      <w:r w:rsidR="00781503" w:rsidRPr="003C7447">
        <w:rPr>
          <w:rFonts w:asciiTheme="minorHAnsi" w:hAnsiTheme="minorHAnsi" w:cs="Arial"/>
          <w:color w:val="000000" w:themeColor="text1"/>
        </w:rPr>
        <w:t>as they can demonstrate a direct link to the Natural Environment White paper, Lawton principles and Biodiversity 2020, delivering biodiversity outputs.</w:t>
      </w:r>
    </w:p>
    <w:p w:rsidR="00AC3FA3" w:rsidRPr="00EB053E" w:rsidRDefault="00AC3FA3" w:rsidP="00AC3FA3">
      <w:pPr>
        <w:jc w:val="both"/>
        <w:rPr>
          <w:rFonts w:asciiTheme="minorHAnsi" w:hAnsiTheme="minorHAnsi" w:cs="Arial"/>
          <w:color w:val="000000" w:themeColor="text1"/>
        </w:rPr>
      </w:pPr>
      <w:r w:rsidRPr="00EB053E">
        <w:rPr>
          <w:rFonts w:asciiTheme="minorHAnsi" w:hAnsiTheme="minorHAnsi" w:cs="Arial"/>
          <w:color w:val="000000" w:themeColor="text1"/>
        </w:rPr>
        <w:t>Defra has produced a report</w:t>
      </w:r>
      <w:r w:rsidRPr="00EB053E">
        <w:rPr>
          <w:rStyle w:val="FootnoteReference"/>
          <w:rFonts w:asciiTheme="minorHAnsi" w:hAnsiTheme="minorHAnsi" w:cs="Arial"/>
          <w:color w:val="000000" w:themeColor="text1"/>
        </w:rPr>
        <w:footnoteReference w:id="4"/>
      </w:r>
      <w:r w:rsidRPr="00EB053E">
        <w:rPr>
          <w:rFonts w:asciiTheme="minorHAnsi" w:hAnsiTheme="minorHAnsi" w:cs="Arial"/>
          <w:color w:val="000000" w:themeColor="text1"/>
        </w:rPr>
        <w:t xml:space="preserve"> which has monitored </w:t>
      </w:r>
      <w:r w:rsidR="00B70B2D" w:rsidRPr="00EB053E">
        <w:rPr>
          <w:rFonts w:asciiTheme="minorHAnsi" w:hAnsiTheme="minorHAnsi" w:cs="Arial"/>
          <w:color w:val="000000" w:themeColor="text1"/>
        </w:rPr>
        <w:t xml:space="preserve">and evaluated </w:t>
      </w:r>
      <w:r w:rsidRPr="00EB053E">
        <w:rPr>
          <w:rFonts w:asciiTheme="minorHAnsi" w:hAnsiTheme="minorHAnsi" w:cs="Arial"/>
          <w:color w:val="000000" w:themeColor="text1"/>
        </w:rPr>
        <w:t>the 12 Governmen</w:t>
      </w:r>
      <w:r w:rsidR="00807548" w:rsidRPr="00EB053E">
        <w:rPr>
          <w:rFonts w:asciiTheme="minorHAnsi" w:hAnsiTheme="minorHAnsi" w:cs="Arial"/>
          <w:color w:val="000000" w:themeColor="text1"/>
        </w:rPr>
        <w:t>t funded NIA</w:t>
      </w:r>
      <w:r w:rsidR="001B2BFC" w:rsidRPr="00EB053E">
        <w:rPr>
          <w:rFonts w:asciiTheme="minorHAnsi" w:hAnsiTheme="minorHAnsi" w:cs="Arial"/>
          <w:color w:val="000000" w:themeColor="text1"/>
        </w:rPr>
        <w:t xml:space="preserve">s. </w:t>
      </w:r>
    </w:p>
    <w:p w:rsidR="00AC3FA3" w:rsidRPr="00EB053E" w:rsidRDefault="00B2532D" w:rsidP="00AC3FA3">
      <w:pPr>
        <w:jc w:val="both"/>
        <w:rPr>
          <w:rFonts w:asciiTheme="minorHAnsi" w:hAnsiTheme="minorHAnsi" w:cs="Arial"/>
          <w:b/>
          <w:color w:val="000000" w:themeColor="text1"/>
        </w:rPr>
      </w:pPr>
      <w:r w:rsidRPr="00EB053E">
        <w:rPr>
          <w:rFonts w:asciiTheme="minorHAnsi" w:hAnsiTheme="minorHAnsi" w:cs="Arial"/>
          <w:b/>
          <w:color w:val="000000" w:themeColor="text1"/>
        </w:rPr>
        <w:t>9</w:t>
      </w:r>
      <w:r w:rsidR="008B3227" w:rsidRPr="00EB053E">
        <w:rPr>
          <w:rFonts w:asciiTheme="minorHAnsi" w:hAnsiTheme="minorHAnsi" w:cs="Arial"/>
          <w:b/>
          <w:color w:val="000000" w:themeColor="text1"/>
        </w:rPr>
        <w:t>.</w:t>
      </w:r>
      <w:r w:rsidR="008B3227" w:rsidRPr="00EB053E">
        <w:rPr>
          <w:rFonts w:asciiTheme="minorHAnsi" w:hAnsiTheme="minorHAnsi" w:cs="Arial"/>
          <w:b/>
          <w:color w:val="000000" w:themeColor="text1"/>
        </w:rPr>
        <w:tab/>
        <w:t>The national context</w:t>
      </w:r>
    </w:p>
    <w:p w:rsidR="00582449" w:rsidRPr="003C7447" w:rsidRDefault="00582449" w:rsidP="00AC3FA3">
      <w:pPr>
        <w:jc w:val="both"/>
        <w:rPr>
          <w:rFonts w:asciiTheme="minorHAnsi" w:hAnsiTheme="minorHAnsi" w:cs="Arial"/>
          <w:color w:val="000000" w:themeColor="text1"/>
        </w:rPr>
      </w:pPr>
      <w:r w:rsidRPr="003C7447">
        <w:rPr>
          <w:rFonts w:asciiTheme="minorHAnsi" w:hAnsiTheme="minorHAnsi" w:cs="Arial"/>
          <w:color w:val="000000" w:themeColor="text1"/>
        </w:rPr>
        <w:t>There is no set national procedure for designating locally determined NIAs, as Defra has recognised the role of LNPs to undertake this process.  However this p</w:t>
      </w:r>
      <w:r w:rsidR="00EB053E">
        <w:rPr>
          <w:rFonts w:asciiTheme="minorHAnsi" w:hAnsiTheme="minorHAnsi" w:cs="Arial"/>
          <w:color w:val="000000" w:themeColor="text1"/>
        </w:rPr>
        <w:t>roposal includes all the nationa</w:t>
      </w:r>
      <w:r w:rsidRPr="003C7447">
        <w:rPr>
          <w:rFonts w:asciiTheme="minorHAnsi" w:hAnsiTheme="minorHAnsi" w:cs="Arial"/>
          <w:color w:val="000000" w:themeColor="text1"/>
        </w:rPr>
        <w:t>l criteria for NIAs and so is consistent with the national approach.</w:t>
      </w:r>
    </w:p>
    <w:p w:rsidR="00B70B2D" w:rsidRPr="003C7447" w:rsidRDefault="005A7C13" w:rsidP="00AC3FA3">
      <w:pPr>
        <w:jc w:val="both"/>
        <w:rPr>
          <w:rFonts w:asciiTheme="minorHAnsi" w:hAnsiTheme="minorHAnsi" w:cs="Arial"/>
          <w:color w:val="000000" w:themeColor="text1"/>
        </w:rPr>
      </w:pPr>
      <w:r w:rsidRPr="003C7447">
        <w:rPr>
          <w:rFonts w:asciiTheme="minorHAnsi" w:hAnsiTheme="minorHAnsi" w:cs="Arial"/>
          <w:color w:val="000000" w:themeColor="text1"/>
        </w:rPr>
        <w:t>D</w:t>
      </w:r>
      <w:r w:rsidR="008B3227" w:rsidRPr="003C7447">
        <w:rPr>
          <w:rFonts w:asciiTheme="minorHAnsi" w:hAnsiTheme="minorHAnsi" w:cs="Arial"/>
          <w:color w:val="000000" w:themeColor="text1"/>
        </w:rPr>
        <w:t xml:space="preserve">efra has been consulted on a similar </w:t>
      </w:r>
      <w:r w:rsidRPr="003C7447">
        <w:rPr>
          <w:rFonts w:asciiTheme="minorHAnsi" w:hAnsiTheme="minorHAnsi" w:cs="Arial"/>
          <w:color w:val="000000" w:themeColor="text1"/>
        </w:rPr>
        <w:t xml:space="preserve">process </w:t>
      </w:r>
      <w:r w:rsidR="008B3227" w:rsidRPr="003C7447">
        <w:rPr>
          <w:rFonts w:asciiTheme="minorHAnsi" w:hAnsiTheme="minorHAnsi" w:cs="Arial"/>
          <w:color w:val="000000" w:themeColor="text1"/>
        </w:rPr>
        <w:t xml:space="preserve">established by Gloucestershire LNP in 2014. </w:t>
      </w:r>
    </w:p>
    <w:p w:rsidR="00B70B2D" w:rsidRPr="003C7447" w:rsidRDefault="00582449" w:rsidP="00AC3FA3">
      <w:pPr>
        <w:jc w:val="both"/>
        <w:rPr>
          <w:rFonts w:asciiTheme="minorHAnsi" w:hAnsiTheme="minorHAnsi" w:cs="Arial"/>
          <w:b/>
          <w:color w:val="000000" w:themeColor="text1"/>
        </w:rPr>
      </w:pPr>
      <w:r w:rsidRPr="003C7447">
        <w:rPr>
          <w:rFonts w:asciiTheme="minorHAnsi" w:hAnsiTheme="minorHAnsi" w:cs="Arial"/>
          <w:b/>
          <w:color w:val="000000" w:themeColor="text1"/>
        </w:rPr>
        <w:t xml:space="preserve">10.   </w:t>
      </w:r>
      <w:r w:rsidRPr="003C7447">
        <w:rPr>
          <w:rFonts w:asciiTheme="minorHAnsi" w:hAnsiTheme="minorHAnsi" w:cs="Arial"/>
          <w:b/>
          <w:color w:val="000000" w:themeColor="text1"/>
        </w:rPr>
        <w:tab/>
      </w:r>
      <w:r w:rsidR="00B70B2D" w:rsidRPr="003C7447">
        <w:rPr>
          <w:rFonts w:asciiTheme="minorHAnsi" w:hAnsiTheme="minorHAnsi" w:cs="Arial"/>
          <w:b/>
          <w:color w:val="000000" w:themeColor="text1"/>
        </w:rPr>
        <w:t>The Approval process</w:t>
      </w:r>
    </w:p>
    <w:p w:rsidR="00B70B2D" w:rsidRPr="00F75A3D" w:rsidRDefault="00B70B2D" w:rsidP="00F75A3D">
      <w:pPr>
        <w:jc w:val="both"/>
        <w:rPr>
          <w:rFonts w:asciiTheme="minorHAnsi" w:hAnsiTheme="minorHAnsi" w:cs="Arial"/>
          <w:color w:val="000000" w:themeColor="text1"/>
        </w:rPr>
      </w:pPr>
      <w:r w:rsidRPr="003C7447">
        <w:rPr>
          <w:rFonts w:asciiTheme="minorHAnsi" w:hAnsiTheme="minorHAnsi" w:cs="Arial"/>
          <w:color w:val="000000" w:themeColor="text1"/>
        </w:rPr>
        <w:t>It is recommended that the following process is used</w:t>
      </w:r>
      <w:r w:rsidR="00A833BB" w:rsidRPr="003C7447">
        <w:rPr>
          <w:rFonts w:asciiTheme="minorHAnsi" w:hAnsiTheme="minorHAnsi" w:cs="Arial"/>
          <w:color w:val="000000" w:themeColor="text1"/>
        </w:rPr>
        <w:t xml:space="preserve"> for designation of Local NIAs</w:t>
      </w:r>
      <w:r w:rsidR="001B2BFC">
        <w:rPr>
          <w:rFonts w:asciiTheme="minorHAnsi" w:hAnsiTheme="minorHAnsi" w:cs="Arial"/>
          <w:color w:val="000000" w:themeColor="text1"/>
        </w:rPr>
        <w:t xml:space="preserve"> in Warwickshire, Coventry and Solihull</w:t>
      </w:r>
      <w:r w:rsidR="00F75A3D">
        <w:rPr>
          <w:rFonts w:asciiTheme="minorHAnsi" w:hAnsiTheme="minorHAnsi" w:cs="Arial"/>
          <w:color w:val="000000" w:themeColor="text1"/>
        </w:rPr>
        <w:t>.</w:t>
      </w:r>
    </w:p>
    <w:p w:rsidR="00BD75FC" w:rsidRPr="003C7447" w:rsidRDefault="0044228F" w:rsidP="00AC3FA3">
      <w:pPr>
        <w:jc w:val="both"/>
        <w:rPr>
          <w:rFonts w:asciiTheme="minorHAnsi" w:hAnsiTheme="minorHAnsi" w:cs="Arial"/>
          <w:color w:val="0070C0"/>
        </w:rPr>
      </w:pPr>
      <w:r w:rsidRPr="003C7447">
        <w:rPr>
          <w:rFonts w:asciiTheme="minorHAnsi" w:hAnsiTheme="minorHAnsi" w:cs="Arial"/>
          <w:noProof/>
          <w:color w:val="0070C0"/>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29225" cy="3105150"/>
            <wp:effectExtent l="0" t="19050" r="28575" b="381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1B2BFC">
        <w:rPr>
          <w:rFonts w:asciiTheme="minorHAnsi" w:hAnsiTheme="minorHAnsi" w:cs="Arial"/>
          <w:color w:val="0070C0"/>
        </w:rPr>
        <w:br w:type="textWrapping" w:clear="all"/>
      </w:r>
    </w:p>
    <w:p w:rsidR="00BD75FC" w:rsidRPr="003C7447" w:rsidRDefault="00ED16F4" w:rsidP="00807548">
      <w:pPr>
        <w:rPr>
          <w:rFonts w:asciiTheme="minorHAnsi" w:hAnsiTheme="minorHAnsi"/>
        </w:rPr>
      </w:pPr>
      <w:r>
        <w:rPr>
          <w:rFonts w:asciiTheme="minorHAnsi" w:hAnsiTheme="minorHAnsi"/>
        </w:rPr>
        <w:t>The attached</w:t>
      </w:r>
      <w:r w:rsidR="001B2BFC">
        <w:rPr>
          <w:rFonts w:asciiTheme="minorHAnsi" w:hAnsiTheme="minorHAnsi"/>
        </w:rPr>
        <w:t xml:space="preserve"> form has been developed for partnerships of proposed NIAs </w:t>
      </w:r>
      <w:r w:rsidR="00BD75FC" w:rsidRPr="003C7447">
        <w:rPr>
          <w:rFonts w:asciiTheme="minorHAnsi" w:hAnsiTheme="minorHAnsi"/>
        </w:rPr>
        <w:t xml:space="preserve">to outline how their proposal will be enhancing and reconnecting nature, contributing to the establishment of healthy ecological networks </w:t>
      </w:r>
      <w:r w:rsidR="001B2BFC">
        <w:rPr>
          <w:rFonts w:asciiTheme="minorHAnsi" w:hAnsiTheme="minorHAnsi"/>
        </w:rPr>
        <w:t xml:space="preserve">across the sub region. </w:t>
      </w:r>
      <w:r w:rsidR="00BD75FC" w:rsidRPr="003C7447">
        <w:rPr>
          <w:rFonts w:asciiTheme="minorHAnsi" w:hAnsiTheme="minorHAnsi"/>
        </w:rPr>
        <w:t xml:space="preserve"> The information provided wi</w:t>
      </w:r>
      <w:r w:rsidR="001B2BFC">
        <w:rPr>
          <w:rFonts w:asciiTheme="minorHAnsi" w:hAnsiTheme="minorHAnsi"/>
        </w:rPr>
        <w:t>ll be used by the L</w:t>
      </w:r>
      <w:r w:rsidR="00BD75FC" w:rsidRPr="003C7447">
        <w:rPr>
          <w:rFonts w:asciiTheme="minorHAnsi" w:hAnsiTheme="minorHAnsi"/>
        </w:rPr>
        <w:t xml:space="preserve">NP to assess whether the proposal meets the national aims and objectives for NIAs. </w:t>
      </w:r>
      <w:r w:rsidR="001B2BFC">
        <w:rPr>
          <w:rFonts w:asciiTheme="minorHAnsi" w:hAnsiTheme="minorHAnsi"/>
        </w:rPr>
        <w:t xml:space="preserve">The </w:t>
      </w:r>
      <w:r w:rsidR="00BD75FC" w:rsidRPr="003C7447">
        <w:rPr>
          <w:rFonts w:asciiTheme="minorHAnsi" w:hAnsiTheme="minorHAnsi"/>
        </w:rPr>
        <w:t xml:space="preserve">LNP will assess NIA proposals, will </w:t>
      </w:r>
      <w:r w:rsidR="0055767E">
        <w:rPr>
          <w:rFonts w:asciiTheme="minorHAnsi" w:hAnsiTheme="minorHAnsi"/>
        </w:rPr>
        <w:t>consult with</w:t>
      </w:r>
      <w:r w:rsidR="001B2BFC">
        <w:rPr>
          <w:rFonts w:asciiTheme="minorHAnsi" w:hAnsiTheme="minorHAnsi"/>
        </w:rPr>
        <w:t xml:space="preserve"> releva</w:t>
      </w:r>
      <w:r w:rsidR="0055767E">
        <w:rPr>
          <w:rFonts w:asciiTheme="minorHAnsi" w:hAnsiTheme="minorHAnsi"/>
        </w:rPr>
        <w:t xml:space="preserve">nt partners via the LNP Implementation Group, of which </w:t>
      </w:r>
      <w:r w:rsidR="00820E3C">
        <w:rPr>
          <w:rFonts w:asciiTheme="minorHAnsi" w:hAnsiTheme="minorHAnsi"/>
        </w:rPr>
        <w:t xml:space="preserve">all </w:t>
      </w:r>
      <w:r w:rsidR="00BD75FC" w:rsidRPr="003C7447">
        <w:rPr>
          <w:rFonts w:asciiTheme="minorHAnsi" w:hAnsiTheme="minorHAnsi"/>
        </w:rPr>
        <w:t>local authorities</w:t>
      </w:r>
      <w:r w:rsidR="0055767E">
        <w:rPr>
          <w:rFonts w:asciiTheme="minorHAnsi" w:hAnsiTheme="minorHAnsi"/>
        </w:rPr>
        <w:t xml:space="preserve"> are members</w:t>
      </w:r>
      <w:r w:rsidR="00BD75FC" w:rsidRPr="003C7447">
        <w:rPr>
          <w:rFonts w:asciiTheme="minorHAnsi" w:hAnsiTheme="minorHAnsi"/>
        </w:rPr>
        <w:t>, and will be responsible for formall</w:t>
      </w:r>
      <w:r w:rsidR="001B2BFC">
        <w:rPr>
          <w:rFonts w:asciiTheme="minorHAnsi" w:hAnsiTheme="minorHAnsi"/>
        </w:rPr>
        <w:t xml:space="preserve">y recognising the Warwickshire, Coventry and Solihull components </w:t>
      </w:r>
      <w:r w:rsidR="00BD75FC" w:rsidRPr="003C7447">
        <w:rPr>
          <w:rFonts w:asciiTheme="minorHAnsi" w:hAnsiTheme="minorHAnsi"/>
        </w:rPr>
        <w:t xml:space="preserve">of appropriate NIAs. </w:t>
      </w:r>
    </w:p>
    <w:p w:rsidR="00AC3FA3" w:rsidRPr="003C7447" w:rsidRDefault="00582449" w:rsidP="00AC3FA3">
      <w:pPr>
        <w:jc w:val="both"/>
        <w:rPr>
          <w:rFonts w:asciiTheme="minorHAnsi" w:hAnsiTheme="minorHAnsi" w:cs="Arial"/>
          <w:b/>
        </w:rPr>
      </w:pPr>
      <w:r w:rsidRPr="003C7447">
        <w:rPr>
          <w:rFonts w:asciiTheme="minorHAnsi" w:hAnsiTheme="minorHAnsi" w:cs="Arial"/>
          <w:b/>
        </w:rPr>
        <w:lastRenderedPageBreak/>
        <w:t>11</w:t>
      </w:r>
      <w:r w:rsidR="00AC3FA3" w:rsidRPr="003C7447">
        <w:rPr>
          <w:rFonts w:asciiTheme="minorHAnsi" w:hAnsiTheme="minorHAnsi" w:cs="Arial"/>
          <w:b/>
        </w:rPr>
        <w:t>.</w:t>
      </w:r>
      <w:r w:rsidR="00AC3FA3" w:rsidRPr="003C7447">
        <w:rPr>
          <w:rFonts w:asciiTheme="minorHAnsi" w:hAnsiTheme="minorHAnsi" w:cs="Arial"/>
          <w:b/>
        </w:rPr>
        <w:tab/>
        <w:t>Recommendation</w:t>
      </w:r>
      <w:r w:rsidR="00820E3C">
        <w:rPr>
          <w:rFonts w:asciiTheme="minorHAnsi" w:hAnsiTheme="minorHAnsi" w:cs="Arial"/>
          <w:b/>
        </w:rPr>
        <w:t>s</w:t>
      </w:r>
    </w:p>
    <w:p w:rsidR="00351BEC" w:rsidRPr="00A20A47" w:rsidRDefault="00820E3C" w:rsidP="00AC3FA3">
      <w:pPr>
        <w:jc w:val="both"/>
        <w:rPr>
          <w:rFonts w:asciiTheme="minorHAnsi" w:hAnsiTheme="minorHAnsi" w:cs="Arial"/>
          <w:b/>
        </w:rPr>
      </w:pPr>
      <w:r>
        <w:rPr>
          <w:rFonts w:asciiTheme="minorHAnsi" w:hAnsiTheme="minorHAnsi" w:cs="Arial"/>
        </w:rPr>
        <w:t xml:space="preserve">1.   </w:t>
      </w:r>
      <w:r w:rsidR="00B70B2D" w:rsidRPr="00A20A47">
        <w:rPr>
          <w:rFonts w:asciiTheme="minorHAnsi" w:hAnsiTheme="minorHAnsi" w:cs="Arial"/>
          <w:b/>
        </w:rPr>
        <w:t xml:space="preserve">The </w:t>
      </w:r>
      <w:r w:rsidR="00AC3FA3" w:rsidRPr="00A20A47">
        <w:rPr>
          <w:rFonts w:asciiTheme="minorHAnsi" w:hAnsiTheme="minorHAnsi" w:cs="Arial"/>
          <w:b/>
        </w:rPr>
        <w:t>Local Na</w:t>
      </w:r>
      <w:r w:rsidR="00B70B2D" w:rsidRPr="00A20A47">
        <w:rPr>
          <w:rFonts w:asciiTheme="minorHAnsi" w:hAnsiTheme="minorHAnsi" w:cs="Arial"/>
          <w:b/>
        </w:rPr>
        <w:t>tu</w:t>
      </w:r>
      <w:r w:rsidR="00CB1858" w:rsidRPr="00A20A47">
        <w:rPr>
          <w:rFonts w:asciiTheme="minorHAnsi" w:hAnsiTheme="minorHAnsi" w:cs="Arial"/>
          <w:b/>
        </w:rPr>
        <w:t>re Partnership is asked to approve</w:t>
      </w:r>
      <w:r w:rsidR="00AC3FA3" w:rsidRPr="00A20A47">
        <w:rPr>
          <w:rFonts w:asciiTheme="minorHAnsi" w:hAnsiTheme="minorHAnsi" w:cs="Arial"/>
          <w:b/>
        </w:rPr>
        <w:t xml:space="preserve"> </w:t>
      </w:r>
      <w:r w:rsidR="0055767E" w:rsidRPr="00A20A47">
        <w:rPr>
          <w:rFonts w:asciiTheme="minorHAnsi" w:hAnsiTheme="minorHAnsi" w:cs="Arial"/>
          <w:b/>
        </w:rPr>
        <w:t xml:space="preserve">this paper and </w:t>
      </w:r>
      <w:r w:rsidR="00AC3FA3" w:rsidRPr="00A20A47">
        <w:rPr>
          <w:rFonts w:asciiTheme="minorHAnsi" w:hAnsiTheme="minorHAnsi" w:cs="Arial"/>
          <w:b/>
        </w:rPr>
        <w:t>the process by</w:t>
      </w:r>
      <w:r w:rsidR="00B70B2D" w:rsidRPr="00A20A47">
        <w:rPr>
          <w:rFonts w:asciiTheme="minorHAnsi" w:hAnsiTheme="minorHAnsi" w:cs="Arial"/>
          <w:b/>
        </w:rPr>
        <w:t xml:space="preserve"> which locally-determined NIAs will be approved </w:t>
      </w:r>
      <w:r w:rsidR="00807548" w:rsidRPr="00A20A47">
        <w:rPr>
          <w:rFonts w:asciiTheme="minorHAnsi" w:hAnsiTheme="minorHAnsi" w:cs="Arial"/>
          <w:b/>
        </w:rPr>
        <w:t xml:space="preserve">for the sub region. </w:t>
      </w:r>
    </w:p>
    <w:p w:rsidR="00351BEC" w:rsidRPr="003C7447" w:rsidRDefault="00351BEC" w:rsidP="00AC3FA3">
      <w:pPr>
        <w:jc w:val="both"/>
        <w:rPr>
          <w:rFonts w:asciiTheme="minorHAnsi" w:hAnsiTheme="minorHAnsi" w:cs="Arial"/>
          <w:color w:val="000000" w:themeColor="text1"/>
        </w:rPr>
      </w:pPr>
      <w:r w:rsidRPr="003C7447">
        <w:rPr>
          <w:rFonts w:asciiTheme="minorHAnsi" w:hAnsiTheme="minorHAnsi" w:cs="Arial"/>
          <w:color w:val="000000" w:themeColor="text1"/>
        </w:rPr>
        <w:t>T</w:t>
      </w:r>
      <w:r w:rsidR="00AC3FA3" w:rsidRPr="003C7447">
        <w:rPr>
          <w:rFonts w:asciiTheme="minorHAnsi" w:hAnsiTheme="minorHAnsi" w:cs="Arial"/>
          <w:color w:val="000000" w:themeColor="text1"/>
        </w:rPr>
        <w:t>h</w:t>
      </w:r>
      <w:r w:rsidRPr="003C7447">
        <w:rPr>
          <w:rFonts w:asciiTheme="minorHAnsi" w:hAnsiTheme="minorHAnsi" w:cs="Arial"/>
          <w:color w:val="000000" w:themeColor="text1"/>
        </w:rPr>
        <w:t>e proposal is</w:t>
      </w:r>
      <w:r w:rsidR="00AC3FA3" w:rsidRPr="003C7447">
        <w:rPr>
          <w:rFonts w:asciiTheme="minorHAnsi" w:hAnsiTheme="minorHAnsi" w:cs="Arial"/>
          <w:color w:val="000000" w:themeColor="text1"/>
        </w:rPr>
        <w:t xml:space="preserve"> in line with Def</w:t>
      </w:r>
      <w:r w:rsidR="00B70B2D" w:rsidRPr="003C7447">
        <w:rPr>
          <w:rFonts w:asciiTheme="minorHAnsi" w:hAnsiTheme="minorHAnsi" w:cs="Arial"/>
          <w:color w:val="000000" w:themeColor="text1"/>
        </w:rPr>
        <w:t>ra guidelines</w:t>
      </w:r>
      <w:r w:rsidRPr="003C7447">
        <w:rPr>
          <w:rFonts w:asciiTheme="minorHAnsi" w:hAnsiTheme="minorHAnsi" w:cs="Arial"/>
          <w:color w:val="000000" w:themeColor="text1"/>
        </w:rPr>
        <w:t>.</w:t>
      </w:r>
    </w:p>
    <w:p w:rsidR="00582449" w:rsidRPr="005071DC" w:rsidRDefault="00AC3FA3" w:rsidP="00AC3FA3">
      <w:pPr>
        <w:jc w:val="both"/>
        <w:rPr>
          <w:rFonts w:asciiTheme="minorHAnsi" w:hAnsiTheme="minorHAnsi" w:cs="Arial"/>
          <w:color w:val="000000" w:themeColor="text1"/>
        </w:rPr>
      </w:pPr>
      <w:r w:rsidRPr="003C7447">
        <w:rPr>
          <w:rFonts w:asciiTheme="minorHAnsi" w:hAnsiTheme="minorHAnsi" w:cs="Arial"/>
          <w:color w:val="000000" w:themeColor="text1"/>
        </w:rPr>
        <w:t xml:space="preserve">Formalising the </w:t>
      </w:r>
      <w:r w:rsidR="00351BEC" w:rsidRPr="003C7447">
        <w:rPr>
          <w:rFonts w:asciiTheme="minorHAnsi" w:hAnsiTheme="minorHAnsi" w:cs="Arial"/>
          <w:color w:val="000000" w:themeColor="text1"/>
        </w:rPr>
        <w:t xml:space="preserve">designation of Local NIAs will link the LNP’s </w:t>
      </w:r>
      <w:r w:rsidRPr="003C7447">
        <w:rPr>
          <w:rFonts w:asciiTheme="minorHAnsi" w:hAnsiTheme="minorHAnsi" w:cs="Arial"/>
          <w:color w:val="000000" w:themeColor="text1"/>
        </w:rPr>
        <w:t>strategic and advocacy role with delivery in the long term of a cohesive a</w:t>
      </w:r>
      <w:r w:rsidR="009B5E8F" w:rsidRPr="003C7447">
        <w:rPr>
          <w:rFonts w:asciiTheme="minorHAnsi" w:hAnsiTheme="minorHAnsi" w:cs="Arial"/>
          <w:color w:val="000000" w:themeColor="text1"/>
        </w:rPr>
        <w:t xml:space="preserve">nd resilient ecological network, </w:t>
      </w:r>
      <w:r w:rsidR="00351BEC" w:rsidRPr="003C7447">
        <w:rPr>
          <w:rFonts w:asciiTheme="minorHAnsi" w:hAnsiTheme="minorHAnsi" w:cs="Arial"/>
          <w:color w:val="000000" w:themeColor="text1"/>
        </w:rPr>
        <w:t>fulfilling part of the vision for</w:t>
      </w:r>
      <w:r w:rsidRPr="003C7447">
        <w:rPr>
          <w:rFonts w:asciiTheme="minorHAnsi" w:hAnsiTheme="minorHAnsi" w:cs="Arial"/>
          <w:color w:val="000000" w:themeColor="text1"/>
        </w:rPr>
        <w:t xml:space="preserve"> the LNP. </w:t>
      </w:r>
      <w:r w:rsidR="005071DC">
        <w:rPr>
          <w:rFonts w:asciiTheme="minorHAnsi" w:hAnsiTheme="minorHAnsi" w:cs="Arial"/>
          <w:color w:val="000000" w:themeColor="text1"/>
        </w:rPr>
        <w:t xml:space="preserve">  </w:t>
      </w:r>
      <w:r w:rsidR="00582449" w:rsidRPr="003C7447">
        <w:rPr>
          <w:rFonts w:asciiTheme="minorHAnsi" w:hAnsiTheme="minorHAnsi" w:cs="Arial"/>
          <w:color w:val="000000" w:themeColor="text1"/>
        </w:rPr>
        <w:t>This proposed process is aligned to</w:t>
      </w:r>
      <w:r w:rsidRPr="003C7447">
        <w:rPr>
          <w:rFonts w:asciiTheme="minorHAnsi" w:hAnsiTheme="minorHAnsi" w:cs="Arial"/>
          <w:color w:val="000000" w:themeColor="text1"/>
        </w:rPr>
        <w:t xml:space="preserve"> ou</w:t>
      </w:r>
      <w:r w:rsidR="00582449" w:rsidRPr="003C7447">
        <w:rPr>
          <w:rFonts w:asciiTheme="minorHAnsi" w:hAnsiTheme="minorHAnsi" w:cs="Arial"/>
          <w:color w:val="000000" w:themeColor="text1"/>
        </w:rPr>
        <w:t>r original application to Defra.</w:t>
      </w:r>
      <w:r w:rsidR="00582449" w:rsidRPr="003C7447">
        <w:rPr>
          <w:rFonts w:asciiTheme="minorHAnsi" w:hAnsiTheme="minorHAnsi" w:cs="Arial"/>
          <w:color w:val="0070C0"/>
        </w:rPr>
        <w:t xml:space="preserve"> </w:t>
      </w:r>
    </w:p>
    <w:p w:rsidR="00AC3FA3" w:rsidRPr="003C7447" w:rsidRDefault="00582449" w:rsidP="00AC3FA3">
      <w:pPr>
        <w:jc w:val="both"/>
        <w:rPr>
          <w:rFonts w:asciiTheme="minorHAnsi" w:hAnsiTheme="minorHAnsi" w:cs="Arial"/>
          <w:color w:val="000000" w:themeColor="text1"/>
        </w:rPr>
      </w:pPr>
      <w:r w:rsidRPr="003C7447">
        <w:rPr>
          <w:rFonts w:asciiTheme="minorHAnsi" w:hAnsiTheme="minorHAnsi" w:cs="Arial"/>
          <w:color w:val="000000" w:themeColor="text1"/>
        </w:rPr>
        <w:t>R</w:t>
      </w:r>
      <w:r w:rsidR="00AC3FA3" w:rsidRPr="003C7447">
        <w:rPr>
          <w:rFonts w:asciiTheme="minorHAnsi" w:hAnsiTheme="minorHAnsi" w:cs="Arial"/>
          <w:color w:val="000000" w:themeColor="text1"/>
        </w:rPr>
        <w:t>ecognising loca</w:t>
      </w:r>
      <w:r w:rsidRPr="003C7447">
        <w:rPr>
          <w:rFonts w:asciiTheme="minorHAnsi" w:hAnsiTheme="minorHAnsi" w:cs="Arial"/>
          <w:color w:val="000000" w:themeColor="text1"/>
        </w:rPr>
        <w:t>lly-determined NIAs</w:t>
      </w:r>
      <w:r w:rsidR="00AC3FA3" w:rsidRPr="003C7447">
        <w:rPr>
          <w:rFonts w:asciiTheme="minorHAnsi" w:hAnsiTheme="minorHAnsi" w:cs="Arial"/>
          <w:color w:val="000000" w:themeColor="text1"/>
        </w:rPr>
        <w:t xml:space="preserve"> and consolidating the relationship with the various landscape scale partnerships, will bring us close</w:t>
      </w:r>
      <w:r w:rsidRPr="003C7447">
        <w:rPr>
          <w:rFonts w:asciiTheme="minorHAnsi" w:hAnsiTheme="minorHAnsi" w:cs="Arial"/>
          <w:color w:val="000000" w:themeColor="text1"/>
        </w:rPr>
        <w:t>r</w:t>
      </w:r>
      <w:r w:rsidR="00AC3FA3" w:rsidRPr="003C7447">
        <w:rPr>
          <w:rFonts w:asciiTheme="minorHAnsi" w:hAnsiTheme="minorHAnsi" w:cs="Arial"/>
          <w:color w:val="000000" w:themeColor="text1"/>
        </w:rPr>
        <w:t xml:space="preserve"> to achie</w:t>
      </w:r>
      <w:r w:rsidRPr="003C7447">
        <w:rPr>
          <w:rFonts w:asciiTheme="minorHAnsi" w:hAnsiTheme="minorHAnsi" w:cs="Arial"/>
          <w:color w:val="000000" w:themeColor="text1"/>
        </w:rPr>
        <w:t>ving and implementing the vision for LNP</w:t>
      </w:r>
      <w:r w:rsidR="00AC3FA3" w:rsidRPr="003C7447">
        <w:rPr>
          <w:rFonts w:asciiTheme="minorHAnsi" w:hAnsiTheme="minorHAnsi" w:cs="Arial"/>
          <w:color w:val="000000" w:themeColor="text1"/>
        </w:rPr>
        <w:t>.</w:t>
      </w:r>
    </w:p>
    <w:p w:rsidR="00DE3AB3" w:rsidRPr="00DE3AB3" w:rsidRDefault="00820E3C" w:rsidP="00AC3FA3">
      <w:pPr>
        <w:jc w:val="both"/>
        <w:rPr>
          <w:rFonts w:asciiTheme="minorHAnsi" w:hAnsiTheme="minorHAnsi" w:cs="Arial"/>
          <w:b/>
          <w:color w:val="000000" w:themeColor="text1"/>
        </w:rPr>
      </w:pPr>
      <w:r>
        <w:rPr>
          <w:rFonts w:asciiTheme="minorHAnsi" w:hAnsiTheme="minorHAnsi" w:cs="Arial"/>
          <w:color w:val="000000" w:themeColor="text1"/>
        </w:rPr>
        <w:t xml:space="preserve">2.  </w:t>
      </w:r>
      <w:r w:rsidR="00DE3AB3" w:rsidRPr="00DE3AB3">
        <w:rPr>
          <w:rFonts w:asciiTheme="minorHAnsi" w:hAnsiTheme="minorHAnsi" w:cs="Arial"/>
          <w:b/>
          <w:color w:val="000000" w:themeColor="text1"/>
        </w:rPr>
        <w:t xml:space="preserve">The LNP will work with Warwickshire County Council to </w:t>
      </w:r>
      <w:r w:rsidR="00DE3AB3">
        <w:rPr>
          <w:rFonts w:asciiTheme="minorHAnsi" w:hAnsiTheme="minorHAnsi" w:cs="Arial"/>
          <w:b/>
          <w:color w:val="000000" w:themeColor="text1"/>
        </w:rPr>
        <w:t xml:space="preserve">progress inclusion of </w:t>
      </w:r>
      <w:r w:rsidR="00DE3AB3" w:rsidRPr="00DE3AB3">
        <w:rPr>
          <w:rFonts w:asciiTheme="minorHAnsi" w:hAnsiTheme="minorHAnsi" w:cs="Arial"/>
          <w:b/>
          <w:color w:val="000000" w:themeColor="text1"/>
        </w:rPr>
        <w:t xml:space="preserve">this process </w:t>
      </w:r>
      <w:r w:rsidR="00DE3AB3">
        <w:rPr>
          <w:rFonts w:asciiTheme="minorHAnsi" w:hAnsiTheme="minorHAnsi" w:cs="Arial"/>
          <w:b/>
          <w:color w:val="000000" w:themeColor="text1"/>
        </w:rPr>
        <w:t>in</w:t>
      </w:r>
      <w:r w:rsidR="00DE3AB3" w:rsidRPr="00DE3AB3">
        <w:rPr>
          <w:rFonts w:asciiTheme="minorHAnsi" w:hAnsiTheme="minorHAnsi" w:cs="Arial"/>
          <w:b/>
          <w:color w:val="000000" w:themeColor="text1"/>
        </w:rPr>
        <w:t xml:space="preserve"> the sub regional Green Infrastructure Strategy. </w:t>
      </w:r>
    </w:p>
    <w:p w:rsidR="00376EDC" w:rsidRPr="00A20A47" w:rsidRDefault="00DE3AB3" w:rsidP="00AC3FA3">
      <w:pPr>
        <w:jc w:val="both"/>
        <w:rPr>
          <w:rFonts w:asciiTheme="minorHAnsi" w:hAnsiTheme="minorHAnsi" w:cs="Arial"/>
          <w:b/>
          <w:color w:val="000000" w:themeColor="text1"/>
        </w:rPr>
      </w:pPr>
      <w:r>
        <w:rPr>
          <w:rFonts w:asciiTheme="minorHAnsi" w:hAnsiTheme="minorHAnsi" w:cs="Arial"/>
          <w:b/>
          <w:color w:val="000000" w:themeColor="text1"/>
        </w:rPr>
        <w:t xml:space="preserve">3.  </w:t>
      </w:r>
      <w:r w:rsidR="00B70B2D" w:rsidRPr="00A20A47">
        <w:rPr>
          <w:rFonts w:asciiTheme="minorHAnsi" w:hAnsiTheme="minorHAnsi" w:cs="Arial"/>
          <w:b/>
          <w:color w:val="000000" w:themeColor="text1"/>
        </w:rPr>
        <w:t xml:space="preserve">Proposals for </w:t>
      </w:r>
      <w:r w:rsidR="009B5E8F" w:rsidRPr="00A20A47">
        <w:rPr>
          <w:rFonts w:asciiTheme="minorHAnsi" w:hAnsiTheme="minorHAnsi" w:cs="Arial"/>
          <w:b/>
          <w:color w:val="000000" w:themeColor="text1"/>
        </w:rPr>
        <w:t>Tame Valley Wetlands Landscape</w:t>
      </w:r>
      <w:r w:rsidR="005071DC" w:rsidRPr="00A20A47">
        <w:rPr>
          <w:rFonts w:asciiTheme="minorHAnsi" w:hAnsiTheme="minorHAnsi" w:cs="Arial"/>
          <w:b/>
          <w:color w:val="000000" w:themeColor="text1"/>
        </w:rPr>
        <w:t xml:space="preserve"> NIA and for Princethorpe Woodlands Living Landscape NIA should be submitted to LNP Implementation Group for assessment during 2016, and brought to LNP Board once finalised.</w:t>
      </w:r>
    </w:p>
    <w:p w:rsidR="002412E1" w:rsidRDefault="002412E1">
      <w:pPr>
        <w:rPr>
          <w:rFonts w:asciiTheme="minorHAnsi" w:hAnsiTheme="minorHAnsi"/>
          <w:color w:val="0070C0"/>
        </w:rPr>
      </w:pPr>
    </w:p>
    <w:p w:rsidR="002F0D72" w:rsidRDefault="002F0D72">
      <w:pPr>
        <w:rPr>
          <w:rFonts w:asciiTheme="minorHAnsi" w:hAnsiTheme="minorHAnsi"/>
          <w:color w:val="0070C0"/>
        </w:rPr>
      </w:pPr>
    </w:p>
    <w:p w:rsidR="002F0D72" w:rsidRDefault="002F0D72">
      <w:pPr>
        <w:rPr>
          <w:rFonts w:asciiTheme="minorHAnsi" w:hAnsiTheme="minorHAnsi"/>
          <w:color w:val="0070C0"/>
        </w:rPr>
      </w:pPr>
    </w:p>
    <w:p w:rsidR="002F0D72" w:rsidRDefault="002F0D72">
      <w:pPr>
        <w:rPr>
          <w:rFonts w:asciiTheme="minorHAnsi" w:hAnsiTheme="minorHAnsi"/>
          <w:color w:val="0070C0"/>
        </w:rPr>
      </w:pPr>
    </w:p>
    <w:p w:rsidR="002F0D72" w:rsidRDefault="002F0D72">
      <w:pPr>
        <w:rPr>
          <w:rFonts w:asciiTheme="minorHAnsi" w:hAnsiTheme="minorHAnsi"/>
          <w:color w:val="0070C0"/>
        </w:rPr>
      </w:pPr>
    </w:p>
    <w:p w:rsidR="002F0D72" w:rsidRDefault="002F0D72">
      <w:pPr>
        <w:rPr>
          <w:rFonts w:asciiTheme="minorHAnsi" w:hAnsiTheme="minorHAnsi"/>
          <w:color w:val="0070C0"/>
        </w:rPr>
      </w:pPr>
    </w:p>
    <w:p w:rsidR="002F0D72" w:rsidRDefault="002F0D72">
      <w:pPr>
        <w:rPr>
          <w:rFonts w:asciiTheme="minorHAnsi" w:hAnsiTheme="minorHAnsi"/>
          <w:color w:val="0070C0"/>
        </w:rPr>
      </w:pPr>
    </w:p>
    <w:p w:rsidR="00ED16F4" w:rsidRDefault="00ED16F4">
      <w:pPr>
        <w:rPr>
          <w:rFonts w:asciiTheme="minorHAnsi" w:hAnsiTheme="minorHAnsi"/>
          <w:color w:val="0070C0"/>
        </w:rPr>
      </w:pPr>
    </w:p>
    <w:p w:rsidR="00ED16F4" w:rsidRDefault="00ED16F4">
      <w:pPr>
        <w:rPr>
          <w:rFonts w:asciiTheme="minorHAnsi" w:hAnsiTheme="minorHAnsi"/>
          <w:color w:val="0070C0"/>
        </w:rPr>
      </w:pPr>
    </w:p>
    <w:p w:rsidR="002F0D72" w:rsidRDefault="002F0D72">
      <w:pPr>
        <w:rPr>
          <w:rFonts w:asciiTheme="minorHAnsi" w:hAnsiTheme="minorHAnsi"/>
          <w:b/>
          <w:color w:val="000000" w:themeColor="text1"/>
        </w:rPr>
      </w:pPr>
      <w:r w:rsidRPr="002F0D72">
        <w:rPr>
          <w:rFonts w:asciiTheme="minorHAnsi" w:hAnsiTheme="minorHAnsi"/>
          <w:b/>
          <w:color w:val="000000" w:themeColor="text1"/>
        </w:rPr>
        <w:t xml:space="preserve">The form to be completed for </w:t>
      </w:r>
      <w:r w:rsidR="00ED16F4">
        <w:rPr>
          <w:rFonts w:asciiTheme="minorHAnsi" w:hAnsiTheme="minorHAnsi"/>
          <w:b/>
          <w:color w:val="000000" w:themeColor="text1"/>
        </w:rPr>
        <w:t xml:space="preserve">a </w:t>
      </w:r>
      <w:r w:rsidRPr="002F0D72">
        <w:rPr>
          <w:rFonts w:asciiTheme="minorHAnsi" w:hAnsiTheme="minorHAnsi"/>
          <w:b/>
          <w:color w:val="000000" w:themeColor="text1"/>
        </w:rPr>
        <w:t xml:space="preserve">proposed NIA </w:t>
      </w:r>
      <w:r w:rsidR="00ED16F4">
        <w:rPr>
          <w:rFonts w:asciiTheme="minorHAnsi" w:hAnsiTheme="minorHAnsi"/>
          <w:b/>
          <w:color w:val="000000" w:themeColor="text1"/>
        </w:rPr>
        <w:t xml:space="preserve">accompanies this paper. </w:t>
      </w:r>
    </w:p>
    <w:p w:rsidR="00F97047" w:rsidRDefault="00F97047">
      <w:pPr>
        <w:rPr>
          <w:rFonts w:asciiTheme="minorHAnsi" w:hAnsiTheme="minorHAnsi"/>
          <w:b/>
          <w:color w:val="000000" w:themeColor="text1"/>
        </w:rPr>
      </w:pPr>
    </w:p>
    <w:p w:rsidR="00F97047" w:rsidRDefault="00F97047">
      <w:pPr>
        <w:rPr>
          <w:rFonts w:asciiTheme="minorHAnsi" w:hAnsiTheme="minorHAnsi"/>
          <w:b/>
          <w:color w:val="000000" w:themeColor="text1"/>
        </w:rPr>
      </w:pPr>
    </w:p>
    <w:p w:rsidR="00F97047" w:rsidRDefault="00F97047">
      <w:pPr>
        <w:rPr>
          <w:rFonts w:asciiTheme="minorHAnsi" w:hAnsiTheme="minorHAnsi"/>
          <w:b/>
          <w:color w:val="000000" w:themeColor="text1"/>
        </w:rPr>
      </w:pPr>
      <w:r>
        <w:rPr>
          <w:rFonts w:asciiTheme="minorHAnsi" w:hAnsiTheme="minorHAnsi"/>
          <w:b/>
          <w:color w:val="000000" w:themeColor="text1"/>
        </w:rPr>
        <w:t>Credits:</w:t>
      </w:r>
    </w:p>
    <w:p w:rsidR="00F97047" w:rsidRPr="00F97047" w:rsidRDefault="00F97047">
      <w:pPr>
        <w:rPr>
          <w:rFonts w:asciiTheme="minorHAnsi" w:hAnsiTheme="minorHAnsi"/>
          <w:b/>
          <w:color w:val="000000" w:themeColor="text1"/>
        </w:rPr>
      </w:pPr>
      <w:r w:rsidRPr="00F97047">
        <w:rPr>
          <w:rFonts w:asciiTheme="minorHAnsi" w:hAnsiTheme="minorHAnsi"/>
          <w:color w:val="000000" w:themeColor="text1"/>
        </w:rPr>
        <w:t xml:space="preserve">This paper </w:t>
      </w:r>
      <w:r>
        <w:rPr>
          <w:rFonts w:asciiTheme="minorHAnsi" w:hAnsiTheme="minorHAnsi"/>
          <w:color w:val="000000" w:themeColor="text1"/>
        </w:rPr>
        <w:t xml:space="preserve">and form </w:t>
      </w:r>
      <w:r w:rsidRPr="00F97047">
        <w:rPr>
          <w:rFonts w:asciiTheme="minorHAnsi" w:hAnsiTheme="minorHAnsi"/>
          <w:color w:val="000000" w:themeColor="text1"/>
        </w:rPr>
        <w:t xml:space="preserve">has been developed </w:t>
      </w:r>
      <w:r>
        <w:rPr>
          <w:rFonts w:asciiTheme="minorHAnsi" w:hAnsiTheme="minorHAnsi"/>
          <w:color w:val="000000" w:themeColor="text1"/>
        </w:rPr>
        <w:t>from other LNP papers re</w:t>
      </w:r>
      <w:r w:rsidRPr="00F97047">
        <w:rPr>
          <w:rFonts w:asciiTheme="minorHAnsi" w:hAnsiTheme="minorHAnsi"/>
          <w:color w:val="000000" w:themeColor="text1"/>
        </w:rPr>
        <w:t xml:space="preserve"> designation</w:t>
      </w:r>
      <w:r>
        <w:rPr>
          <w:rFonts w:asciiTheme="minorHAnsi" w:hAnsiTheme="minorHAnsi"/>
          <w:color w:val="000000" w:themeColor="text1"/>
        </w:rPr>
        <w:t xml:space="preserve"> of locally determined NIAs</w:t>
      </w:r>
      <w:r w:rsidRPr="00F97047">
        <w:rPr>
          <w:rFonts w:asciiTheme="minorHAnsi" w:hAnsiTheme="minorHAnsi"/>
          <w:color w:val="000000" w:themeColor="text1"/>
        </w:rPr>
        <w:t xml:space="preserve">: </w:t>
      </w:r>
      <w:r>
        <w:rPr>
          <w:rFonts w:asciiTheme="minorHAnsi" w:hAnsiTheme="minorHAnsi"/>
          <w:color w:val="000000" w:themeColor="text1"/>
        </w:rPr>
        <w:t xml:space="preserve">thanks to </w:t>
      </w:r>
      <w:r w:rsidRPr="00F97047">
        <w:rPr>
          <w:rFonts w:asciiTheme="minorHAnsi" w:hAnsiTheme="minorHAnsi"/>
          <w:color w:val="000000" w:themeColor="text1"/>
        </w:rPr>
        <w:t>West of England, Gloucestershire</w:t>
      </w:r>
      <w:r>
        <w:rPr>
          <w:rFonts w:asciiTheme="minorHAnsi" w:hAnsiTheme="minorHAnsi"/>
          <w:color w:val="000000" w:themeColor="text1"/>
        </w:rPr>
        <w:t>,</w:t>
      </w:r>
      <w:r w:rsidRPr="00F97047">
        <w:rPr>
          <w:rFonts w:asciiTheme="minorHAnsi" w:hAnsiTheme="minorHAnsi"/>
          <w:color w:val="000000" w:themeColor="text1"/>
        </w:rPr>
        <w:t xml:space="preserve"> and Hertfordshire </w:t>
      </w:r>
      <w:r>
        <w:rPr>
          <w:rFonts w:asciiTheme="minorHAnsi" w:hAnsiTheme="minorHAnsi"/>
          <w:color w:val="000000" w:themeColor="text1"/>
        </w:rPr>
        <w:t>LNPs, and to members of the WCS LNP Implementation NIA sub Group.</w:t>
      </w:r>
    </w:p>
    <w:p w:rsidR="00F97047" w:rsidRPr="00F97047" w:rsidRDefault="00F97047">
      <w:pPr>
        <w:rPr>
          <w:rFonts w:asciiTheme="minorHAnsi" w:hAnsiTheme="minorHAnsi"/>
          <w:color w:val="000000" w:themeColor="text1"/>
        </w:rPr>
      </w:pPr>
      <w:r>
        <w:rPr>
          <w:rFonts w:asciiTheme="minorHAnsi" w:hAnsiTheme="minorHAnsi"/>
          <w:color w:val="000000" w:themeColor="text1"/>
        </w:rPr>
        <w:t>Gina Rowe, LNP Secretariat and Chair of LNP Implementation Group</w:t>
      </w:r>
    </w:p>
    <w:sectPr w:rsidR="00F97047" w:rsidRPr="00F97047" w:rsidSect="00F21A06">
      <w:headerReference w:type="default" r:id="rId15"/>
      <w:footerReference w:type="default" r:id="rId16"/>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9D" w:rsidRDefault="00DF299D" w:rsidP="00AC3FA3">
      <w:pPr>
        <w:spacing w:after="0" w:line="240" w:lineRule="auto"/>
      </w:pPr>
      <w:r>
        <w:separator/>
      </w:r>
    </w:p>
  </w:endnote>
  <w:endnote w:type="continuationSeparator" w:id="0">
    <w:p w:rsidR="00DF299D" w:rsidRDefault="00DF299D" w:rsidP="00AC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4F" w:rsidRPr="00060AC0" w:rsidRDefault="00022A31" w:rsidP="00060AC0">
    <w:pPr>
      <w:ind w:right="260"/>
      <w:rPr>
        <w:color w:val="0F243E" w:themeColor="text2" w:themeShade="80"/>
        <w:sz w:val="20"/>
        <w:szCs w:val="20"/>
      </w:rPr>
    </w:pPr>
    <w:r w:rsidRPr="00060AC0">
      <w:rPr>
        <w:noProof/>
        <w:color w:val="1F497D" w:themeColor="text2"/>
        <w:sz w:val="20"/>
        <w:szCs w:val="20"/>
        <w:lang w:eastAsia="en-GB"/>
      </w:rPr>
      <mc:AlternateContent>
        <mc:Choice Requires="wps">
          <w:drawing>
            <wp:anchor distT="0" distB="0" distL="114300" distR="114300" simplePos="0" relativeHeight="251659264" behindDoc="0" locked="0" layoutInCell="1" allowOverlap="1" wp14:anchorId="73DB5552" wp14:editId="4065278C">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A31" w:rsidRPr="008D75B0" w:rsidRDefault="00022A31">
                          <w:pPr>
                            <w:spacing w:after="0"/>
                            <w:jc w:val="center"/>
                            <w:rPr>
                              <w:color w:val="0F243E" w:themeColor="text2" w:themeShade="80"/>
                            </w:rPr>
                          </w:pPr>
                          <w:r w:rsidRPr="008D75B0">
                            <w:rPr>
                              <w:color w:val="0F243E" w:themeColor="text2" w:themeShade="80"/>
                            </w:rPr>
                            <w:fldChar w:fldCharType="begin"/>
                          </w:r>
                          <w:r w:rsidRPr="008D75B0">
                            <w:rPr>
                              <w:color w:val="0F243E" w:themeColor="text2" w:themeShade="80"/>
                            </w:rPr>
                            <w:instrText xml:space="preserve"> PAGE  \* Arabic  \* MERGEFORMAT </w:instrText>
                          </w:r>
                          <w:r w:rsidRPr="008D75B0">
                            <w:rPr>
                              <w:color w:val="0F243E" w:themeColor="text2" w:themeShade="80"/>
                            </w:rPr>
                            <w:fldChar w:fldCharType="separate"/>
                          </w:r>
                          <w:r w:rsidR="00481347">
                            <w:rPr>
                              <w:noProof/>
                              <w:color w:val="0F243E" w:themeColor="text2" w:themeShade="80"/>
                            </w:rPr>
                            <w:t>2</w:t>
                          </w:r>
                          <w:r w:rsidRPr="008D75B0">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022A31" w:rsidRPr="008D75B0" w:rsidRDefault="00022A31">
                    <w:pPr>
                      <w:spacing w:after="0"/>
                      <w:jc w:val="center"/>
                      <w:rPr>
                        <w:color w:val="0F243E" w:themeColor="text2" w:themeShade="80"/>
                      </w:rPr>
                    </w:pPr>
                    <w:r w:rsidRPr="008D75B0">
                      <w:rPr>
                        <w:color w:val="0F243E" w:themeColor="text2" w:themeShade="80"/>
                      </w:rPr>
                      <w:fldChar w:fldCharType="begin"/>
                    </w:r>
                    <w:r w:rsidRPr="008D75B0">
                      <w:rPr>
                        <w:color w:val="0F243E" w:themeColor="text2" w:themeShade="80"/>
                      </w:rPr>
                      <w:instrText xml:space="preserve"> PAGE  \* Arabic  \* MERGEFORMAT </w:instrText>
                    </w:r>
                    <w:r w:rsidRPr="008D75B0">
                      <w:rPr>
                        <w:color w:val="0F243E" w:themeColor="text2" w:themeShade="80"/>
                      </w:rPr>
                      <w:fldChar w:fldCharType="separate"/>
                    </w:r>
                    <w:r w:rsidR="00481347">
                      <w:rPr>
                        <w:noProof/>
                        <w:color w:val="0F243E" w:themeColor="text2" w:themeShade="80"/>
                      </w:rPr>
                      <w:t>2</w:t>
                    </w:r>
                    <w:r w:rsidRPr="008D75B0">
                      <w:rPr>
                        <w:color w:val="0F243E" w:themeColor="text2" w:themeShade="80"/>
                      </w:rPr>
                      <w:fldChar w:fldCharType="end"/>
                    </w:r>
                  </w:p>
                </w:txbxContent>
              </v:textbox>
              <w10:wrap anchorx="page" anchory="page"/>
            </v:shape>
          </w:pict>
        </mc:Fallback>
      </mc:AlternateContent>
    </w:r>
    <w:r w:rsidRPr="00060AC0">
      <w:rPr>
        <w:color w:val="0F243E" w:themeColor="text2" w:themeShade="80"/>
        <w:sz w:val="20"/>
        <w:szCs w:val="20"/>
      </w:rPr>
      <w:t>NIA process        11</w:t>
    </w:r>
    <w:r w:rsidRPr="00060AC0">
      <w:rPr>
        <w:color w:val="0F243E" w:themeColor="text2" w:themeShade="80"/>
        <w:sz w:val="20"/>
        <w:szCs w:val="20"/>
        <w:vertAlign w:val="superscript"/>
      </w:rPr>
      <w:t>th</w:t>
    </w:r>
    <w:r w:rsidRPr="00060AC0">
      <w:rPr>
        <w:color w:val="0F243E" w:themeColor="text2" w:themeShade="80"/>
        <w:sz w:val="20"/>
        <w:szCs w:val="20"/>
      </w:rPr>
      <w:t xml:space="preserve"> March 2016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9D" w:rsidRDefault="00DF299D" w:rsidP="00AC3FA3">
      <w:pPr>
        <w:spacing w:after="0" w:line="240" w:lineRule="auto"/>
      </w:pPr>
      <w:r>
        <w:separator/>
      </w:r>
    </w:p>
  </w:footnote>
  <w:footnote w:type="continuationSeparator" w:id="0">
    <w:p w:rsidR="00DF299D" w:rsidRDefault="00DF299D" w:rsidP="00AC3FA3">
      <w:pPr>
        <w:spacing w:after="0" w:line="240" w:lineRule="auto"/>
      </w:pPr>
      <w:r>
        <w:continuationSeparator/>
      </w:r>
    </w:p>
  </w:footnote>
  <w:footnote w:id="1">
    <w:p w:rsidR="00AC3FA3" w:rsidRDefault="00AC3FA3" w:rsidP="00AC3FA3">
      <w:pPr>
        <w:pStyle w:val="FootnoteText"/>
      </w:pPr>
      <w:r>
        <w:rPr>
          <w:rStyle w:val="FootnoteReference"/>
        </w:rPr>
        <w:footnoteRef/>
      </w:r>
      <w:r>
        <w:t xml:space="preserve"> Lawton, J. Sep</w:t>
      </w:r>
      <w:r w:rsidR="005A0FF1">
        <w:t>tember 2010.  Making Space for N</w:t>
      </w:r>
      <w:r>
        <w:t>ature: A review of England’s Wildlife Sites and Ecological Network.  Defra</w:t>
      </w:r>
    </w:p>
  </w:footnote>
  <w:footnote w:id="2">
    <w:p w:rsidR="00AC3FA3" w:rsidRDefault="00AC3FA3" w:rsidP="00AC3FA3">
      <w:pPr>
        <w:pStyle w:val="FootnoteText"/>
      </w:pPr>
      <w:r>
        <w:rPr>
          <w:rStyle w:val="FootnoteReference"/>
        </w:rPr>
        <w:footnoteRef/>
      </w:r>
      <w:r>
        <w:t xml:space="preserve"> Defra. June 2011.  The Natural Choice: securing the value of nature.</w:t>
      </w:r>
    </w:p>
  </w:footnote>
  <w:footnote w:id="3">
    <w:p w:rsidR="00AC3FA3" w:rsidRDefault="00AC3FA3" w:rsidP="00AC3FA3">
      <w:pPr>
        <w:pStyle w:val="FootnoteText"/>
      </w:pPr>
      <w:r>
        <w:rPr>
          <w:rStyle w:val="FootnoteReference"/>
        </w:rPr>
        <w:footnoteRef/>
      </w:r>
      <w:r>
        <w:t xml:space="preserve"> Defra. September 2012.  Criteria for Local Authorities, Local Nature Partnerships and others to apply when identifying Nature Improvement Areas</w:t>
      </w:r>
    </w:p>
  </w:footnote>
  <w:footnote w:id="4">
    <w:p w:rsidR="00AC3FA3" w:rsidRDefault="00EB053E" w:rsidP="00AC3FA3">
      <w:pPr>
        <w:pStyle w:val="FootnoteText"/>
      </w:pPr>
      <w:r w:rsidRPr="00EB053E">
        <w:rPr>
          <w:rStyle w:val="FootnoteReference"/>
          <w:rFonts w:asciiTheme="minorHAnsi" w:hAnsiTheme="minorHAnsi" w:cs="Arial"/>
          <w:color w:val="000000" w:themeColor="text1"/>
        </w:rPr>
        <w:footnoteRef/>
      </w:r>
      <w:r w:rsidRPr="00EB053E">
        <w:rPr>
          <w:rFonts w:asciiTheme="minorHAnsi" w:hAnsiTheme="minorHAnsi" w:cs="Arial"/>
          <w:color w:val="000000" w:themeColor="text1"/>
        </w:rPr>
        <w:t xml:space="preserve"> http://publications.naturalengland.org.uk/publication/5542385517854720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51" w:rsidRDefault="00936E51">
    <w:pPr>
      <w:pStyle w:val="Header"/>
    </w:pPr>
    <w:r>
      <w:tab/>
    </w:r>
    <w:r>
      <w:tab/>
      <w:t>WCS LNP Board 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14F"/>
    <w:multiLevelType w:val="hybridMultilevel"/>
    <w:tmpl w:val="D87225F6"/>
    <w:lvl w:ilvl="0" w:tplc="3ACE57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0247F"/>
    <w:multiLevelType w:val="hybridMultilevel"/>
    <w:tmpl w:val="0FF0B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0395BFE"/>
    <w:multiLevelType w:val="hybridMultilevel"/>
    <w:tmpl w:val="55A06498"/>
    <w:lvl w:ilvl="0" w:tplc="56E4D6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85F28AB"/>
    <w:multiLevelType w:val="hybridMultilevel"/>
    <w:tmpl w:val="A36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A3"/>
    <w:rsid w:val="00022A31"/>
    <w:rsid w:val="00060AC0"/>
    <w:rsid w:val="000A277C"/>
    <w:rsid w:val="000F5984"/>
    <w:rsid w:val="0013067E"/>
    <w:rsid w:val="00143E46"/>
    <w:rsid w:val="001551BA"/>
    <w:rsid w:val="001B2BFC"/>
    <w:rsid w:val="00226D87"/>
    <w:rsid w:val="002412E1"/>
    <w:rsid w:val="00256A26"/>
    <w:rsid w:val="002718DC"/>
    <w:rsid w:val="002724E8"/>
    <w:rsid w:val="002779D7"/>
    <w:rsid w:val="002B5293"/>
    <w:rsid w:val="002F0D72"/>
    <w:rsid w:val="00351BEC"/>
    <w:rsid w:val="00376EDC"/>
    <w:rsid w:val="003A65B1"/>
    <w:rsid w:val="003C7447"/>
    <w:rsid w:val="003D619A"/>
    <w:rsid w:val="0043116C"/>
    <w:rsid w:val="00432E82"/>
    <w:rsid w:val="0044228F"/>
    <w:rsid w:val="00481347"/>
    <w:rsid w:val="00484DE0"/>
    <w:rsid w:val="005071DC"/>
    <w:rsid w:val="0055767E"/>
    <w:rsid w:val="00582449"/>
    <w:rsid w:val="005915F2"/>
    <w:rsid w:val="005960AB"/>
    <w:rsid w:val="005A0FF1"/>
    <w:rsid w:val="005A7C13"/>
    <w:rsid w:val="005C42FC"/>
    <w:rsid w:val="006603D4"/>
    <w:rsid w:val="00687A0E"/>
    <w:rsid w:val="006A3E4F"/>
    <w:rsid w:val="006C17F2"/>
    <w:rsid w:val="006E072E"/>
    <w:rsid w:val="006E3089"/>
    <w:rsid w:val="00781503"/>
    <w:rsid w:val="007A49CB"/>
    <w:rsid w:val="007B6559"/>
    <w:rsid w:val="007D6C6D"/>
    <w:rsid w:val="00807548"/>
    <w:rsid w:val="00820E3C"/>
    <w:rsid w:val="00833E19"/>
    <w:rsid w:val="008B3227"/>
    <w:rsid w:val="008D450A"/>
    <w:rsid w:val="008D75B0"/>
    <w:rsid w:val="00936E51"/>
    <w:rsid w:val="009A4832"/>
    <w:rsid w:val="009B38E0"/>
    <w:rsid w:val="009B5E8F"/>
    <w:rsid w:val="00A20A47"/>
    <w:rsid w:val="00A25F54"/>
    <w:rsid w:val="00A833BB"/>
    <w:rsid w:val="00A90839"/>
    <w:rsid w:val="00AC3FA3"/>
    <w:rsid w:val="00AD322B"/>
    <w:rsid w:val="00B2532D"/>
    <w:rsid w:val="00B6121C"/>
    <w:rsid w:val="00B70B2D"/>
    <w:rsid w:val="00B77888"/>
    <w:rsid w:val="00BD75FC"/>
    <w:rsid w:val="00C26B37"/>
    <w:rsid w:val="00CB1858"/>
    <w:rsid w:val="00CC7A62"/>
    <w:rsid w:val="00D12BD3"/>
    <w:rsid w:val="00D249A1"/>
    <w:rsid w:val="00D56F34"/>
    <w:rsid w:val="00DB5951"/>
    <w:rsid w:val="00DC12D3"/>
    <w:rsid w:val="00DE3AB3"/>
    <w:rsid w:val="00DF299D"/>
    <w:rsid w:val="00E1165C"/>
    <w:rsid w:val="00E14ABC"/>
    <w:rsid w:val="00E240CA"/>
    <w:rsid w:val="00E81423"/>
    <w:rsid w:val="00E93CDB"/>
    <w:rsid w:val="00EB053E"/>
    <w:rsid w:val="00EB5608"/>
    <w:rsid w:val="00ED16F4"/>
    <w:rsid w:val="00F21A06"/>
    <w:rsid w:val="00F754DC"/>
    <w:rsid w:val="00F75A3D"/>
    <w:rsid w:val="00F97047"/>
    <w:rsid w:val="00FD4497"/>
    <w:rsid w:val="00FE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3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FA3"/>
    <w:rPr>
      <w:rFonts w:ascii="Calibri" w:eastAsia="Calibri" w:hAnsi="Calibri" w:cs="Times New Roman"/>
      <w:sz w:val="20"/>
      <w:szCs w:val="20"/>
    </w:rPr>
  </w:style>
  <w:style w:type="paragraph" w:styleId="ListParagraph">
    <w:name w:val="List Paragraph"/>
    <w:basedOn w:val="Normal"/>
    <w:uiPriority w:val="34"/>
    <w:qFormat/>
    <w:rsid w:val="00AC3FA3"/>
    <w:pPr>
      <w:ind w:left="720"/>
      <w:contextualSpacing/>
    </w:pPr>
  </w:style>
  <w:style w:type="paragraph" w:customStyle="1" w:styleId="Default1">
    <w:name w:val="Default1"/>
    <w:basedOn w:val="Normal"/>
    <w:next w:val="Normal"/>
    <w:uiPriority w:val="99"/>
    <w:rsid w:val="00AC3FA3"/>
    <w:pPr>
      <w:autoSpaceDE w:val="0"/>
      <w:autoSpaceDN w:val="0"/>
      <w:adjustRightInd w:val="0"/>
      <w:spacing w:after="0" w:line="240" w:lineRule="auto"/>
    </w:pPr>
    <w:rPr>
      <w:rFonts w:ascii="Arial" w:hAnsi="Arial" w:cs="Arial"/>
      <w:sz w:val="24"/>
      <w:szCs w:val="24"/>
      <w:lang w:eastAsia="en-GB"/>
    </w:rPr>
  </w:style>
  <w:style w:type="character" w:styleId="FootnoteReference">
    <w:name w:val="footnote reference"/>
    <w:basedOn w:val="DefaultParagraphFont"/>
    <w:uiPriority w:val="99"/>
    <w:semiHidden/>
    <w:unhideWhenUsed/>
    <w:rsid w:val="00AC3FA3"/>
    <w:rPr>
      <w:vertAlign w:val="superscript"/>
    </w:rPr>
  </w:style>
  <w:style w:type="table" w:styleId="TableGrid">
    <w:name w:val="Table Grid"/>
    <w:basedOn w:val="TableNormal"/>
    <w:uiPriority w:val="59"/>
    <w:rsid w:val="00AC3FA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A3"/>
    <w:rPr>
      <w:rFonts w:ascii="Tahoma" w:eastAsia="Calibri" w:hAnsi="Tahoma" w:cs="Tahoma"/>
      <w:sz w:val="16"/>
      <w:szCs w:val="16"/>
    </w:rPr>
  </w:style>
  <w:style w:type="paragraph" w:styleId="Header">
    <w:name w:val="header"/>
    <w:basedOn w:val="Normal"/>
    <w:link w:val="HeaderChar"/>
    <w:uiPriority w:val="99"/>
    <w:unhideWhenUsed/>
    <w:rsid w:val="00271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DC"/>
    <w:rPr>
      <w:rFonts w:ascii="Calibri" w:eastAsia="Calibri" w:hAnsi="Calibri" w:cs="Times New Roman"/>
    </w:rPr>
  </w:style>
  <w:style w:type="paragraph" w:styleId="Footer">
    <w:name w:val="footer"/>
    <w:basedOn w:val="Normal"/>
    <w:link w:val="FooterChar"/>
    <w:uiPriority w:val="99"/>
    <w:unhideWhenUsed/>
    <w:rsid w:val="00271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DC"/>
    <w:rPr>
      <w:rFonts w:ascii="Calibri" w:eastAsia="Calibri" w:hAnsi="Calibri" w:cs="Times New Roman"/>
    </w:rPr>
  </w:style>
  <w:style w:type="character" w:styleId="CommentReference">
    <w:name w:val="annotation reference"/>
    <w:basedOn w:val="DefaultParagraphFont"/>
    <w:uiPriority w:val="99"/>
    <w:semiHidden/>
    <w:unhideWhenUsed/>
    <w:rsid w:val="00833E19"/>
    <w:rPr>
      <w:sz w:val="16"/>
      <w:szCs w:val="16"/>
    </w:rPr>
  </w:style>
  <w:style w:type="paragraph" w:styleId="CommentText">
    <w:name w:val="annotation text"/>
    <w:basedOn w:val="Normal"/>
    <w:link w:val="CommentTextChar"/>
    <w:uiPriority w:val="99"/>
    <w:semiHidden/>
    <w:unhideWhenUsed/>
    <w:rsid w:val="00833E19"/>
    <w:pPr>
      <w:spacing w:line="240" w:lineRule="auto"/>
    </w:pPr>
    <w:rPr>
      <w:sz w:val="20"/>
      <w:szCs w:val="20"/>
    </w:rPr>
  </w:style>
  <w:style w:type="character" w:customStyle="1" w:styleId="CommentTextChar">
    <w:name w:val="Comment Text Char"/>
    <w:basedOn w:val="DefaultParagraphFont"/>
    <w:link w:val="CommentText"/>
    <w:uiPriority w:val="99"/>
    <w:semiHidden/>
    <w:rsid w:val="00833E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E19"/>
    <w:rPr>
      <w:b/>
      <w:bCs/>
    </w:rPr>
  </w:style>
  <w:style w:type="character" w:customStyle="1" w:styleId="CommentSubjectChar">
    <w:name w:val="Comment Subject Char"/>
    <w:basedOn w:val="CommentTextChar"/>
    <w:link w:val="CommentSubject"/>
    <w:uiPriority w:val="99"/>
    <w:semiHidden/>
    <w:rsid w:val="00833E19"/>
    <w:rPr>
      <w:rFonts w:ascii="Calibri" w:eastAsia="Calibri" w:hAnsi="Calibri" w:cs="Times New Roman"/>
      <w:b/>
      <w:bCs/>
      <w:sz w:val="20"/>
      <w:szCs w:val="20"/>
    </w:rPr>
  </w:style>
  <w:style w:type="character" w:styleId="Hyperlink">
    <w:name w:val="Hyperlink"/>
    <w:basedOn w:val="DefaultParagraphFont"/>
    <w:uiPriority w:val="99"/>
    <w:unhideWhenUsed/>
    <w:rsid w:val="00833E19"/>
    <w:rPr>
      <w:color w:val="0000FF" w:themeColor="hyperlink"/>
      <w:u w:val="single"/>
    </w:rPr>
  </w:style>
  <w:style w:type="character" w:styleId="FollowedHyperlink">
    <w:name w:val="FollowedHyperlink"/>
    <w:basedOn w:val="DefaultParagraphFont"/>
    <w:uiPriority w:val="99"/>
    <w:semiHidden/>
    <w:unhideWhenUsed/>
    <w:rsid w:val="005A7C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3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FA3"/>
    <w:rPr>
      <w:rFonts w:ascii="Calibri" w:eastAsia="Calibri" w:hAnsi="Calibri" w:cs="Times New Roman"/>
      <w:sz w:val="20"/>
      <w:szCs w:val="20"/>
    </w:rPr>
  </w:style>
  <w:style w:type="paragraph" w:styleId="ListParagraph">
    <w:name w:val="List Paragraph"/>
    <w:basedOn w:val="Normal"/>
    <w:uiPriority w:val="34"/>
    <w:qFormat/>
    <w:rsid w:val="00AC3FA3"/>
    <w:pPr>
      <w:ind w:left="720"/>
      <w:contextualSpacing/>
    </w:pPr>
  </w:style>
  <w:style w:type="paragraph" w:customStyle="1" w:styleId="Default1">
    <w:name w:val="Default1"/>
    <w:basedOn w:val="Normal"/>
    <w:next w:val="Normal"/>
    <w:uiPriority w:val="99"/>
    <w:rsid w:val="00AC3FA3"/>
    <w:pPr>
      <w:autoSpaceDE w:val="0"/>
      <w:autoSpaceDN w:val="0"/>
      <w:adjustRightInd w:val="0"/>
      <w:spacing w:after="0" w:line="240" w:lineRule="auto"/>
    </w:pPr>
    <w:rPr>
      <w:rFonts w:ascii="Arial" w:hAnsi="Arial" w:cs="Arial"/>
      <w:sz w:val="24"/>
      <w:szCs w:val="24"/>
      <w:lang w:eastAsia="en-GB"/>
    </w:rPr>
  </w:style>
  <w:style w:type="character" w:styleId="FootnoteReference">
    <w:name w:val="footnote reference"/>
    <w:basedOn w:val="DefaultParagraphFont"/>
    <w:uiPriority w:val="99"/>
    <w:semiHidden/>
    <w:unhideWhenUsed/>
    <w:rsid w:val="00AC3FA3"/>
    <w:rPr>
      <w:vertAlign w:val="superscript"/>
    </w:rPr>
  </w:style>
  <w:style w:type="table" w:styleId="TableGrid">
    <w:name w:val="Table Grid"/>
    <w:basedOn w:val="TableNormal"/>
    <w:uiPriority w:val="59"/>
    <w:rsid w:val="00AC3FA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A3"/>
    <w:rPr>
      <w:rFonts w:ascii="Tahoma" w:eastAsia="Calibri" w:hAnsi="Tahoma" w:cs="Tahoma"/>
      <w:sz w:val="16"/>
      <w:szCs w:val="16"/>
    </w:rPr>
  </w:style>
  <w:style w:type="paragraph" w:styleId="Header">
    <w:name w:val="header"/>
    <w:basedOn w:val="Normal"/>
    <w:link w:val="HeaderChar"/>
    <w:uiPriority w:val="99"/>
    <w:unhideWhenUsed/>
    <w:rsid w:val="00271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DC"/>
    <w:rPr>
      <w:rFonts w:ascii="Calibri" w:eastAsia="Calibri" w:hAnsi="Calibri" w:cs="Times New Roman"/>
    </w:rPr>
  </w:style>
  <w:style w:type="paragraph" w:styleId="Footer">
    <w:name w:val="footer"/>
    <w:basedOn w:val="Normal"/>
    <w:link w:val="FooterChar"/>
    <w:uiPriority w:val="99"/>
    <w:unhideWhenUsed/>
    <w:rsid w:val="00271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DC"/>
    <w:rPr>
      <w:rFonts w:ascii="Calibri" w:eastAsia="Calibri" w:hAnsi="Calibri" w:cs="Times New Roman"/>
    </w:rPr>
  </w:style>
  <w:style w:type="character" w:styleId="CommentReference">
    <w:name w:val="annotation reference"/>
    <w:basedOn w:val="DefaultParagraphFont"/>
    <w:uiPriority w:val="99"/>
    <w:semiHidden/>
    <w:unhideWhenUsed/>
    <w:rsid w:val="00833E19"/>
    <w:rPr>
      <w:sz w:val="16"/>
      <w:szCs w:val="16"/>
    </w:rPr>
  </w:style>
  <w:style w:type="paragraph" w:styleId="CommentText">
    <w:name w:val="annotation text"/>
    <w:basedOn w:val="Normal"/>
    <w:link w:val="CommentTextChar"/>
    <w:uiPriority w:val="99"/>
    <w:semiHidden/>
    <w:unhideWhenUsed/>
    <w:rsid w:val="00833E19"/>
    <w:pPr>
      <w:spacing w:line="240" w:lineRule="auto"/>
    </w:pPr>
    <w:rPr>
      <w:sz w:val="20"/>
      <w:szCs w:val="20"/>
    </w:rPr>
  </w:style>
  <w:style w:type="character" w:customStyle="1" w:styleId="CommentTextChar">
    <w:name w:val="Comment Text Char"/>
    <w:basedOn w:val="DefaultParagraphFont"/>
    <w:link w:val="CommentText"/>
    <w:uiPriority w:val="99"/>
    <w:semiHidden/>
    <w:rsid w:val="00833E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E19"/>
    <w:rPr>
      <w:b/>
      <w:bCs/>
    </w:rPr>
  </w:style>
  <w:style w:type="character" w:customStyle="1" w:styleId="CommentSubjectChar">
    <w:name w:val="Comment Subject Char"/>
    <w:basedOn w:val="CommentTextChar"/>
    <w:link w:val="CommentSubject"/>
    <w:uiPriority w:val="99"/>
    <w:semiHidden/>
    <w:rsid w:val="00833E19"/>
    <w:rPr>
      <w:rFonts w:ascii="Calibri" w:eastAsia="Calibri" w:hAnsi="Calibri" w:cs="Times New Roman"/>
      <w:b/>
      <w:bCs/>
      <w:sz w:val="20"/>
      <w:szCs w:val="20"/>
    </w:rPr>
  </w:style>
  <w:style w:type="character" w:styleId="Hyperlink">
    <w:name w:val="Hyperlink"/>
    <w:basedOn w:val="DefaultParagraphFont"/>
    <w:uiPriority w:val="99"/>
    <w:unhideWhenUsed/>
    <w:rsid w:val="00833E19"/>
    <w:rPr>
      <w:color w:val="0000FF" w:themeColor="hyperlink"/>
      <w:u w:val="single"/>
    </w:rPr>
  </w:style>
  <w:style w:type="character" w:styleId="FollowedHyperlink">
    <w:name w:val="FollowedHyperlink"/>
    <w:basedOn w:val="DefaultParagraphFont"/>
    <w:uiPriority w:val="99"/>
    <w:semiHidden/>
    <w:unhideWhenUsed/>
    <w:rsid w:val="005A7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F14367-5B24-48E8-9054-9BC4A51D6908}"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GB"/>
        </a:p>
      </dgm:t>
    </dgm:pt>
    <dgm:pt modelId="{FED32643-45C9-482A-B2C8-D7BDC560F33B}">
      <dgm:prSet phldrT="[Text]"/>
      <dgm:spPr/>
      <dgm:t>
        <a:bodyPr/>
        <a:lstStyle/>
        <a:p>
          <a:r>
            <a:rPr lang="en-GB"/>
            <a:t>Landscape Partnership</a:t>
          </a:r>
        </a:p>
      </dgm:t>
    </dgm:pt>
    <dgm:pt modelId="{49208940-5B63-4A2B-A421-6BE240EBBEF8}" type="parTrans" cxnId="{BB90B7A7-ED9F-4991-80AC-39BC2D2AE17F}">
      <dgm:prSet/>
      <dgm:spPr/>
      <dgm:t>
        <a:bodyPr/>
        <a:lstStyle/>
        <a:p>
          <a:endParaRPr lang="en-GB"/>
        </a:p>
      </dgm:t>
    </dgm:pt>
    <dgm:pt modelId="{77A07AFC-8E4F-41F8-9FF1-2B544645A5AB}" type="sibTrans" cxnId="{BB90B7A7-ED9F-4991-80AC-39BC2D2AE17F}">
      <dgm:prSet/>
      <dgm:spPr/>
      <dgm:t>
        <a:bodyPr/>
        <a:lstStyle/>
        <a:p>
          <a:endParaRPr lang="en-GB"/>
        </a:p>
      </dgm:t>
    </dgm:pt>
    <dgm:pt modelId="{63268C83-ED2B-4844-907C-D2801A9D740E}">
      <dgm:prSet phldrT="[Text]"/>
      <dgm:spPr/>
      <dgm:t>
        <a:bodyPr/>
        <a:lstStyle/>
        <a:p>
          <a:r>
            <a:rPr lang="en-GB"/>
            <a:t>Complete proposed NIA form</a:t>
          </a:r>
        </a:p>
      </dgm:t>
    </dgm:pt>
    <dgm:pt modelId="{C1ADCBAD-5E1D-4DE1-AAE5-2CC175714EF4}" type="parTrans" cxnId="{7A0B9087-2065-410A-AF70-BFFFE5563EC9}">
      <dgm:prSet/>
      <dgm:spPr/>
      <dgm:t>
        <a:bodyPr/>
        <a:lstStyle/>
        <a:p>
          <a:endParaRPr lang="en-GB"/>
        </a:p>
      </dgm:t>
    </dgm:pt>
    <dgm:pt modelId="{008C5169-A6EA-43BE-B43A-EFE2BB6B4781}" type="sibTrans" cxnId="{7A0B9087-2065-410A-AF70-BFFFE5563EC9}">
      <dgm:prSet/>
      <dgm:spPr/>
      <dgm:t>
        <a:bodyPr/>
        <a:lstStyle/>
        <a:p>
          <a:endParaRPr lang="en-GB"/>
        </a:p>
      </dgm:t>
    </dgm:pt>
    <dgm:pt modelId="{6B2D3F21-D28E-46B1-B680-0DB86BD9C5FD}">
      <dgm:prSet phldrT="[Text]"/>
      <dgm:spPr/>
      <dgm:t>
        <a:bodyPr/>
        <a:lstStyle/>
        <a:p>
          <a:r>
            <a:rPr lang="en-GB"/>
            <a:t>Submit form to LNP Implementation Group</a:t>
          </a:r>
        </a:p>
      </dgm:t>
    </dgm:pt>
    <dgm:pt modelId="{EF47B9AF-59C7-4A2D-8FA3-B0235150A509}" type="parTrans" cxnId="{8500EB4F-AD3B-4166-A87E-32F8C560AB42}">
      <dgm:prSet/>
      <dgm:spPr/>
      <dgm:t>
        <a:bodyPr/>
        <a:lstStyle/>
        <a:p>
          <a:endParaRPr lang="en-GB"/>
        </a:p>
      </dgm:t>
    </dgm:pt>
    <dgm:pt modelId="{FF2F3744-2006-41BD-8AAF-F7FEC6320473}" type="sibTrans" cxnId="{8500EB4F-AD3B-4166-A87E-32F8C560AB42}">
      <dgm:prSet/>
      <dgm:spPr/>
      <dgm:t>
        <a:bodyPr/>
        <a:lstStyle/>
        <a:p>
          <a:endParaRPr lang="en-GB"/>
        </a:p>
      </dgm:t>
    </dgm:pt>
    <dgm:pt modelId="{677582B4-218D-4D41-B137-4A1C39846D44}">
      <dgm:prSet phldrT="[Text]"/>
      <dgm:spPr/>
      <dgm:t>
        <a:bodyPr/>
        <a:lstStyle/>
        <a:p>
          <a:r>
            <a:rPr lang="en-GB"/>
            <a:t>LNP Implementation Group</a:t>
          </a:r>
        </a:p>
      </dgm:t>
    </dgm:pt>
    <dgm:pt modelId="{15881075-F930-4384-9D38-B73AAF54071C}" type="parTrans" cxnId="{58AA1CE3-37AC-4121-8E5E-BA4C6EB79348}">
      <dgm:prSet/>
      <dgm:spPr/>
      <dgm:t>
        <a:bodyPr/>
        <a:lstStyle/>
        <a:p>
          <a:endParaRPr lang="en-GB"/>
        </a:p>
      </dgm:t>
    </dgm:pt>
    <dgm:pt modelId="{21983457-C5A2-4D82-A183-F471B5BA9F04}" type="sibTrans" cxnId="{58AA1CE3-37AC-4121-8E5E-BA4C6EB79348}">
      <dgm:prSet/>
      <dgm:spPr/>
      <dgm:t>
        <a:bodyPr/>
        <a:lstStyle/>
        <a:p>
          <a:endParaRPr lang="en-GB"/>
        </a:p>
      </dgm:t>
    </dgm:pt>
    <dgm:pt modelId="{33AE49C9-374E-404E-9FDA-B915209DAEEB}">
      <dgm:prSet phldrT="[Text]"/>
      <dgm:spPr/>
      <dgm:t>
        <a:bodyPr/>
        <a:lstStyle/>
        <a:p>
          <a:r>
            <a:rPr lang="en-GB" sz="1100"/>
            <a:t>Assess proposed NIA application</a:t>
          </a:r>
        </a:p>
      </dgm:t>
    </dgm:pt>
    <dgm:pt modelId="{05CB0549-8271-4828-A0E7-96BAB7DA6DE9}" type="parTrans" cxnId="{051B5501-075A-4CE3-B839-834E780D402B}">
      <dgm:prSet/>
      <dgm:spPr/>
      <dgm:t>
        <a:bodyPr/>
        <a:lstStyle/>
        <a:p>
          <a:endParaRPr lang="en-GB"/>
        </a:p>
      </dgm:t>
    </dgm:pt>
    <dgm:pt modelId="{3D01AFE4-B99C-4C54-8797-397ED33D8E2C}" type="sibTrans" cxnId="{051B5501-075A-4CE3-B839-834E780D402B}">
      <dgm:prSet/>
      <dgm:spPr/>
      <dgm:t>
        <a:bodyPr/>
        <a:lstStyle/>
        <a:p>
          <a:endParaRPr lang="en-GB"/>
        </a:p>
      </dgm:t>
    </dgm:pt>
    <dgm:pt modelId="{64E3D7C3-71B4-46C9-B61F-DB577DCEAD3F}">
      <dgm:prSet phldrT="[Text]" custT="1"/>
      <dgm:spPr/>
      <dgm:t>
        <a:bodyPr/>
        <a:lstStyle/>
        <a:p>
          <a:r>
            <a:rPr lang="en-GB" sz="1100"/>
            <a:t>Check any queries with Landscape Partnership</a:t>
          </a:r>
          <a:endParaRPr lang="en-GB" sz="1200"/>
        </a:p>
      </dgm:t>
    </dgm:pt>
    <dgm:pt modelId="{1E35BF1B-CEE2-4D42-9D72-3F3E2EF4836B}" type="parTrans" cxnId="{7E396B30-61E6-48BE-B68B-ACDF9BA4F5E0}">
      <dgm:prSet/>
      <dgm:spPr/>
      <dgm:t>
        <a:bodyPr/>
        <a:lstStyle/>
        <a:p>
          <a:endParaRPr lang="en-GB"/>
        </a:p>
      </dgm:t>
    </dgm:pt>
    <dgm:pt modelId="{AD842B08-1755-4624-9496-6AB55B55229C}" type="sibTrans" cxnId="{7E396B30-61E6-48BE-B68B-ACDF9BA4F5E0}">
      <dgm:prSet/>
      <dgm:spPr/>
      <dgm:t>
        <a:bodyPr/>
        <a:lstStyle/>
        <a:p>
          <a:endParaRPr lang="en-GB"/>
        </a:p>
      </dgm:t>
    </dgm:pt>
    <dgm:pt modelId="{7D20F6CC-ACE2-4477-8E6E-59BE5EDF64B6}">
      <dgm:prSet phldrT="[Text]"/>
      <dgm:spPr/>
      <dgm:t>
        <a:bodyPr/>
        <a:lstStyle/>
        <a:p>
          <a:r>
            <a:rPr lang="en-GB"/>
            <a:t>LNP Board</a:t>
          </a:r>
        </a:p>
      </dgm:t>
    </dgm:pt>
    <dgm:pt modelId="{F03A4FF5-F4B2-4C9A-9B50-3CA58C66A8F9}" type="parTrans" cxnId="{5531D9B5-D447-4211-8320-4DA78CCCA234}">
      <dgm:prSet/>
      <dgm:spPr/>
      <dgm:t>
        <a:bodyPr/>
        <a:lstStyle/>
        <a:p>
          <a:endParaRPr lang="en-GB"/>
        </a:p>
      </dgm:t>
    </dgm:pt>
    <dgm:pt modelId="{E5636121-39D9-4DAE-8968-4385ACD83F42}" type="sibTrans" cxnId="{5531D9B5-D447-4211-8320-4DA78CCCA234}">
      <dgm:prSet/>
      <dgm:spPr/>
      <dgm:t>
        <a:bodyPr/>
        <a:lstStyle/>
        <a:p>
          <a:endParaRPr lang="en-GB"/>
        </a:p>
      </dgm:t>
    </dgm:pt>
    <dgm:pt modelId="{C1BA9CC8-FA39-4B18-80DA-36905615FED7}">
      <dgm:prSet phldrT="[Text]"/>
      <dgm:spPr/>
      <dgm:t>
        <a:bodyPr/>
        <a:lstStyle/>
        <a:p>
          <a:r>
            <a:rPr lang="en-GB"/>
            <a:t>To review recommendations of LNP Implementation Group</a:t>
          </a:r>
        </a:p>
      </dgm:t>
    </dgm:pt>
    <dgm:pt modelId="{DBD2A335-07C7-44FC-93BB-9BAC347BDA5D}" type="parTrans" cxnId="{25A303D7-41F1-436B-A0A2-2712FF897D0C}">
      <dgm:prSet/>
      <dgm:spPr/>
      <dgm:t>
        <a:bodyPr/>
        <a:lstStyle/>
        <a:p>
          <a:endParaRPr lang="en-GB"/>
        </a:p>
      </dgm:t>
    </dgm:pt>
    <dgm:pt modelId="{CA400615-4D03-4867-90AA-C89B46C77948}" type="sibTrans" cxnId="{25A303D7-41F1-436B-A0A2-2712FF897D0C}">
      <dgm:prSet/>
      <dgm:spPr/>
      <dgm:t>
        <a:bodyPr/>
        <a:lstStyle/>
        <a:p>
          <a:endParaRPr lang="en-GB"/>
        </a:p>
      </dgm:t>
    </dgm:pt>
    <dgm:pt modelId="{FE0F7EC4-8DAA-4B48-87CC-BA6B080EBBEA}">
      <dgm:prSet phldrT="[Text]"/>
      <dgm:spPr/>
      <dgm:t>
        <a:bodyPr/>
        <a:lstStyle/>
        <a:p>
          <a:r>
            <a:rPr lang="en-GB"/>
            <a:t>To give final approval to recommended designations of  Local NIAs</a:t>
          </a:r>
        </a:p>
      </dgm:t>
    </dgm:pt>
    <dgm:pt modelId="{F82F186F-8EFF-4370-ACC4-217DA87F912F}" type="parTrans" cxnId="{68497A04-6F5B-4D60-AC6C-F43D43BE53A7}">
      <dgm:prSet/>
      <dgm:spPr/>
      <dgm:t>
        <a:bodyPr/>
        <a:lstStyle/>
        <a:p>
          <a:endParaRPr lang="en-GB"/>
        </a:p>
      </dgm:t>
    </dgm:pt>
    <dgm:pt modelId="{5356BA23-0926-4512-9E84-32D2560B9DD9}" type="sibTrans" cxnId="{68497A04-6F5B-4D60-AC6C-F43D43BE53A7}">
      <dgm:prSet/>
      <dgm:spPr/>
      <dgm:t>
        <a:bodyPr/>
        <a:lstStyle/>
        <a:p>
          <a:endParaRPr lang="en-GB"/>
        </a:p>
      </dgm:t>
    </dgm:pt>
    <dgm:pt modelId="{8A8C9D17-8861-45CC-9A23-4B5FCD1F2AD3}">
      <dgm:prSet phldrT="[Text]"/>
      <dgm:spPr/>
      <dgm:t>
        <a:bodyPr/>
        <a:lstStyle/>
        <a:p>
          <a:r>
            <a:rPr lang="en-GB" sz="1100"/>
            <a:t>Submit finalied proposal to LNP Board with recommendation to approve or refuse application</a:t>
          </a:r>
        </a:p>
      </dgm:t>
    </dgm:pt>
    <dgm:pt modelId="{F7660465-A9C8-4B82-ADD7-0FA575BFE23F}" type="parTrans" cxnId="{FAFCE73E-0AA1-46AE-8BEF-CE776056F50E}">
      <dgm:prSet/>
      <dgm:spPr/>
      <dgm:t>
        <a:bodyPr/>
        <a:lstStyle/>
        <a:p>
          <a:endParaRPr lang="en-GB"/>
        </a:p>
      </dgm:t>
    </dgm:pt>
    <dgm:pt modelId="{18DD46B7-B4F6-4C25-9D63-749EEBF5DB15}" type="sibTrans" cxnId="{FAFCE73E-0AA1-46AE-8BEF-CE776056F50E}">
      <dgm:prSet/>
      <dgm:spPr/>
      <dgm:t>
        <a:bodyPr/>
        <a:lstStyle/>
        <a:p>
          <a:endParaRPr lang="en-GB"/>
        </a:p>
      </dgm:t>
    </dgm:pt>
    <dgm:pt modelId="{A8AC4E79-62C2-4700-83AA-602B2B6D5A9A}">
      <dgm:prSet phldrT="[Text]"/>
      <dgm:spPr/>
      <dgm:t>
        <a:bodyPr/>
        <a:lstStyle/>
        <a:p>
          <a:r>
            <a:rPr lang="en-GB"/>
            <a:t>Respond to any queries from LNP Implementation Group</a:t>
          </a:r>
        </a:p>
      </dgm:t>
    </dgm:pt>
    <dgm:pt modelId="{A31C444E-9025-471C-A927-CD0C09571904}" type="parTrans" cxnId="{9FFED72C-C50D-4C2B-82C0-CD8FFA5E046A}">
      <dgm:prSet/>
      <dgm:spPr/>
      <dgm:t>
        <a:bodyPr/>
        <a:lstStyle/>
        <a:p>
          <a:endParaRPr lang="en-GB"/>
        </a:p>
      </dgm:t>
    </dgm:pt>
    <dgm:pt modelId="{123CAD4B-81AE-4D7A-918F-71C9D7C6433F}" type="sibTrans" cxnId="{9FFED72C-C50D-4C2B-82C0-CD8FFA5E046A}">
      <dgm:prSet/>
      <dgm:spPr/>
      <dgm:t>
        <a:bodyPr/>
        <a:lstStyle/>
        <a:p>
          <a:endParaRPr lang="en-GB"/>
        </a:p>
      </dgm:t>
    </dgm:pt>
    <dgm:pt modelId="{00962605-04A4-40AA-B9DB-A757032D7313}">
      <dgm:prSet phldrT="[Text]"/>
      <dgm:spPr/>
      <dgm:t>
        <a:bodyPr/>
        <a:lstStyle/>
        <a:p>
          <a:r>
            <a:rPr lang="en-GB"/>
            <a:t> Approved areas will be formally recognised by the LNP as Nature Improvement Areas.</a:t>
          </a:r>
        </a:p>
      </dgm:t>
    </dgm:pt>
    <dgm:pt modelId="{0EE51A04-23BC-455E-92F6-1434AA11F664}" type="parTrans" cxnId="{5BE75446-A372-4E70-9791-BD1067209286}">
      <dgm:prSet/>
      <dgm:spPr/>
      <dgm:t>
        <a:bodyPr/>
        <a:lstStyle/>
        <a:p>
          <a:endParaRPr lang="en-GB"/>
        </a:p>
      </dgm:t>
    </dgm:pt>
    <dgm:pt modelId="{C547BBF0-BD1D-4DD1-A16C-B0C9EDADC4C1}" type="sibTrans" cxnId="{5BE75446-A372-4E70-9791-BD1067209286}">
      <dgm:prSet/>
      <dgm:spPr/>
      <dgm:t>
        <a:bodyPr/>
        <a:lstStyle/>
        <a:p>
          <a:endParaRPr lang="en-GB"/>
        </a:p>
      </dgm:t>
    </dgm:pt>
    <dgm:pt modelId="{2C0BB68D-6468-422E-BFFD-20E2D3CCC6D4}" type="pres">
      <dgm:prSet presAssocID="{BBF14367-5B24-48E8-9054-9BC4A51D6908}" presName="linearFlow" presStyleCnt="0">
        <dgm:presLayoutVars>
          <dgm:dir/>
          <dgm:animLvl val="lvl"/>
          <dgm:resizeHandles val="exact"/>
        </dgm:presLayoutVars>
      </dgm:prSet>
      <dgm:spPr/>
      <dgm:t>
        <a:bodyPr/>
        <a:lstStyle/>
        <a:p>
          <a:endParaRPr lang="en-GB"/>
        </a:p>
      </dgm:t>
    </dgm:pt>
    <dgm:pt modelId="{F285D0E8-BFE3-4718-9399-C55F6C6102D8}" type="pres">
      <dgm:prSet presAssocID="{FED32643-45C9-482A-B2C8-D7BDC560F33B}" presName="composite" presStyleCnt="0"/>
      <dgm:spPr/>
    </dgm:pt>
    <dgm:pt modelId="{29AF561C-9600-4399-9AE5-511FE0B2FE46}" type="pres">
      <dgm:prSet presAssocID="{FED32643-45C9-482A-B2C8-D7BDC560F33B}" presName="parentText" presStyleLbl="alignNode1" presStyleIdx="0" presStyleCnt="3">
        <dgm:presLayoutVars>
          <dgm:chMax val="1"/>
          <dgm:bulletEnabled val="1"/>
        </dgm:presLayoutVars>
      </dgm:prSet>
      <dgm:spPr/>
      <dgm:t>
        <a:bodyPr/>
        <a:lstStyle/>
        <a:p>
          <a:endParaRPr lang="en-GB"/>
        </a:p>
      </dgm:t>
    </dgm:pt>
    <dgm:pt modelId="{4A009F6F-3A37-4EE4-B7FD-853148178641}" type="pres">
      <dgm:prSet presAssocID="{FED32643-45C9-482A-B2C8-D7BDC560F33B}" presName="descendantText" presStyleLbl="alignAcc1" presStyleIdx="0" presStyleCnt="3">
        <dgm:presLayoutVars>
          <dgm:bulletEnabled val="1"/>
        </dgm:presLayoutVars>
      </dgm:prSet>
      <dgm:spPr/>
      <dgm:t>
        <a:bodyPr/>
        <a:lstStyle/>
        <a:p>
          <a:endParaRPr lang="en-GB"/>
        </a:p>
      </dgm:t>
    </dgm:pt>
    <dgm:pt modelId="{3CAD7A0B-44B8-4C11-A122-E51DA3A97E77}" type="pres">
      <dgm:prSet presAssocID="{77A07AFC-8E4F-41F8-9FF1-2B544645A5AB}" presName="sp" presStyleCnt="0"/>
      <dgm:spPr/>
    </dgm:pt>
    <dgm:pt modelId="{2263B18A-D196-489A-A841-E4E224EE9A38}" type="pres">
      <dgm:prSet presAssocID="{677582B4-218D-4D41-B137-4A1C39846D44}" presName="composite" presStyleCnt="0"/>
      <dgm:spPr/>
    </dgm:pt>
    <dgm:pt modelId="{71E0F5FD-87F5-4C22-B4C7-E48A56D4BFC0}" type="pres">
      <dgm:prSet presAssocID="{677582B4-218D-4D41-B137-4A1C39846D44}" presName="parentText" presStyleLbl="alignNode1" presStyleIdx="1" presStyleCnt="3">
        <dgm:presLayoutVars>
          <dgm:chMax val="1"/>
          <dgm:bulletEnabled val="1"/>
        </dgm:presLayoutVars>
      </dgm:prSet>
      <dgm:spPr/>
      <dgm:t>
        <a:bodyPr/>
        <a:lstStyle/>
        <a:p>
          <a:endParaRPr lang="en-GB"/>
        </a:p>
      </dgm:t>
    </dgm:pt>
    <dgm:pt modelId="{EA50B15C-D832-4031-A9D4-98E116EB61A5}" type="pres">
      <dgm:prSet presAssocID="{677582B4-218D-4D41-B137-4A1C39846D44}" presName="descendantText" presStyleLbl="alignAcc1" presStyleIdx="1" presStyleCnt="3">
        <dgm:presLayoutVars>
          <dgm:bulletEnabled val="1"/>
        </dgm:presLayoutVars>
      </dgm:prSet>
      <dgm:spPr/>
      <dgm:t>
        <a:bodyPr/>
        <a:lstStyle/>
        <a:p>
          <a:endParaRPr lang="en-GB"/>
        </a:p>
      </dgm:t>
    </dgm:pt>
    <dgm:pt modelId="{0558B9FD-ED27-42C3-B58B-DBD748570B02}" type="pres">
      <dgm:prSet presAssocID="{21983457-C5A2-4D82-A183-F471B5BA9F04}" presName="sp" presStyleCnt="0"/>
      <dgm:spPr/>
    </dgm:pt>
    <dgm:pt modelId="{32197A2E-CC18-42CA-8BBC-8322408F3003}" type="pres">
      <dgm:prSet presAssocID="{7D20F6CC-ACE2-4477-8E6E-59BE5EDF64B6}" presName="composite" presStyleCnt="0"/>
      <dgm:spPr/>
    </dgm:pt>
    <dgm:pt modelId="{006364E5-2FA5-4CF1-B253-3376DC80D962}" type="pres">
      <dgm:prSet presAssocID="{7D20F6CC-ACE2-4477-8E6E-59BE5EDF64B6}" presName="parentText" presStyleLbl="alignNode1" presStyleIdx="2" presStyleCnt="3">
        <dgm:presLayoutVars>
          <dgm:chMax val="1"/>
          <dgm:bulletEnabled val="1"/>
        </dgm:presLayoutVars>
      </dgm:prSet>
      <dgm:spPr/>
      <dgm:t>
        <a:bodyPr/>
        <a:lstStyle/>
        <a:p>
          <a:endParaRPr lang="en-GB"/>
        </a:p>
      </dgm:t>
    </dgm:pt>
    <dgm:pt modelId="{96F9983C-23C5-4021-A08A-E2E5AE65E3A7}" type="pres">
      <dgm:prSet presAssocID="{7D20F6CC-ACE2-4477-8E6E-59BE5EDF64B6}" presName="descendantText" presStyleLbl="alignAcc1" presStyleIdx="2" presStyleCnt="3">
        <dgm:presLayoutVars>
          <dgm:bulletEnabled val="1"/>
        </dgm:presLayoutVars>
      </dgm:prSet>
      <dgm:spPr/>
      <dgm:t>
        <a:bodyPr/>
        <a:lstStyle/>
        <a:p>
          <a:endParaRPr lang="en-GB"/>
        </a:p>
      </dgm:t>
    </dgm:pt>
  </dgm:ptLst>
  <dgm:cxnLst>
    <dgm:cxn modelId="{7E396B30-61E6-48BE-B68B-ACDF9BA4F5E0}" srcId="{677582B4-218D-4D41-B137-4A1C39846D44}" destId="{64E3D7C3-71B4-46C9-B61F-DB577DCEAD3F}" srcOrd="1" destOrd="0" parTransId="{1E35BF1B-CEE2-4D42-9D72-3F3E2EF4836B}" sibTransId="{AD842B08-1755-4624-9496-6AB55B55229C}"/>
    <dgm:cxn modelId="{374093B2-DE78-4505-87BD-75C77C895254}" type="presOf" srcId="{C1BA9CC8-FA39-4B18-80DA-36905615FED7}" destId="{96F9983C-23C5-4021-A08A-E2E5AE65E3A7}" srcOrd="0" destOrd="0" presId="urn:microsoft.com/office/officeart/2005/8/layout/chevron2"/>
    <dgm:cxn modelId="{9FFED72C-C50D-4C2B-82C0-CD8FFA5E046A}" srcId="{FED32643-45C9-482A-B2C8-D7BDC560F33B}" destId="{A8AC4E79-62C2-4700-83AA-602B2B6D5A9A}" srcOrd="2" destOrd="0" parTransId="{A31C444E-9025-471C-A927-CD0C09571904}" sibTransId="{123CAD4B-81AE-4D7A-918F-71C9D7C6433F}"/>
    <dgm:cxn modelId="{2EB64121-BDC2-410E-BA7D-70A66FDB8477}" type="presOf" srcId="{63268C83-ED2B-4844-907C-D2801A9D740E}" destId="{4A009F6F-3A37-4EE4-B7FD-853148178641}" srcOrd="0" destOrd="0" presId="urn:microsoft.com/office/officeart/2005/8/layout/chevron2"/>
    <dgm:cxn modelId="{25A303D7-41F1-436B-A0A2-2712FF897D0C}" srcId="{7D20F6CC-ACE2-4477-8E6E-59BE5EDF64B6}" destId="{C1BA9CC8-FA39-4B18-80DA-36905615FED7}" srcOrd="0" destOrd="0" parTransId="{DBD2A335-07C7-44FC-93BB-9BAC347BDA5D}" sibTransId="{CA400615-4D03-4867-90AA-C89B46C77948}"/>
    <dgm:cxn modelId="{8500EB4F-AD3B-4166-A87E-32F8C560AB42}" srcId="{FED32643-45C9-482A-B2C8-D7BDC560F33B}" destId="{6B2D3F21-D28E-46B1-B680-0DB86BD9C5FD}" srcOrd="1" destOrd="0" parTransId="{EF47B9AF-59C7-4A2D-8FA3-B0235150A509}" sibTransId="{FF2F3744-2006-41BD-8AAF-F7FEC6320473}"/>
    <dgm:cxn modelId="{7563D64B-827E-45D9-8ADE-E7E267E471A2}" type="presOf" srcId="{FE0F7EC4-8DAA-4B48-87CC-BA6B080EBBEA}" destId="{96F9983C-23C5-4021-A08A-E2E5AE65E3A7}" srcOrd="0" destOrd="1" presId="urn:microsoft.com/office/officeart/2005/8/layout/chevron2"/>
    <dgm:cxn modelId="{B96B401D-CFF1-4A1B-963B-91FD77CDEB08}" type="presOf" srcId="{6B2D3F21-D28E-46B1-B680-0DB86BD9C5FD}" destId="{4A009F6F-3A37-4EE4-B7FD-853148178641}" srcOrd="0" destOrd="1" presId="urn:microsoft.com/office/officeart/2005/8/layout/chevron2"/>
    <dgm:cxn modelId="{5BE75446-A372-4E70-9791-BD1067209286}" srcId="{7D20F6CC-ACE2-4477-8E6E-59BE5EDF64B6}" destId="{00962605-04A4-40AA-B9DB-A757032D7313}" srcOrd="2" destOrd="0" parTransId="{0EE51A04-23BC-455E-92F6-1434AA11F664}" sibTransId="{C547BBF0-BD1D-4DD1-A16C-B0C9EDADC4C1}"/>
    <dgm:cxn modelId="{E7CD29B2-1A49-4C0F-B0AF-98B27A9819D4}" type="presOf" srcId="{677582B4-218D-4D41-B137-4A1C39846D44}" destId="{71E0F5FD-87F5-4C22-B4C7-E48A56D4BFC0}" srcOrd="0" destOrd="0" presId="urn:microsoft.com/office/officeart/2005/8/layout/chevron2"/>
    <dgm:cxn modelId="{94A9FD52-9C9F-48CF-B050-03926C7A370B}" type="presOf" srcId="{33AE49C9-374E-404E-9FDA-B915209DAEEB}" destId="{EA50B15C-D832-4031-A9D4-98E116EB61A5}" srcOrd="0" destOrd="0" presId="urn:microsoft.com/office/officeart/2005/8/layout/chevron2"/>
    <dgm:cxn modelId="{A6485B23-63ED-4950-ADA6-8552834F12F9}" type="presOf" srcId="{64E3D7C3-71B4-46C9-B61F-DB577DCEAD3F}" destId="{EA50B15C-D832-4031-A9D4-98E116EB61A5}" srcOrd="0" destOrd="1" presId="urn:microsoft.com/office/officeart/2005/8/layout/chevron2"/>
    <dgm:cxn modelId="{58AA1CE3-37AC-4121-8E5E-BA4C6EB79348}" srcId="{BBF14367-5B24-48E8-9054-9BC4A51D6908}" destId="{677582B4-218D-4D41-B137-4A1C39846D44}" srcOrd="1" destOrd="0" parTransId="{15881075-F930-4384-9D38-B73AAF54071C}" sibTransId="{21983457-C5A2-4D82-A183-F471B5BA9F04}"/>
    <dgm:cxn modelId="{670CC6FA-F114-466C-BCB7-7321CA603115}" type="presOf" srcId="{A8AC4E79-62C2-4700-83AA-602B2B6D5A9A}" destId="{4A009F6F-3A37-4EE4-B7FD-853148178641}" srcOrd="0" destOrd="2" presId="urn:microsoft.com/office/officeart/2005/8/layout/chevron2"/>
    <dgm:cxn modelId="{F6DD77E6-0D90-49C6-A81A-96B4439D23DA}" type="presOf" srcId="{BBF14367-5B24-48E8-9054-9BC4A51D6908}" destId="{2C0BB68D-6468-422E-BFFD-20E2D3CCC6D4}" srcOrd="0" destOrd="0" presId="urn:microsoft.com/office/officeart/2005/8/layout/chevron2"/>
    <dgm:cxn modelId="{FAFCE73E-0AA1-46AE-8BEF-CE776056F50E}" srcId="{677582B4-218D-4D41-B137-4A1C39846D44}" destId="{8A8C9D17-8861-45CC-9A23-4B5FCD1F2AD3}" srcOrd="2" destOrd="0" parTransId="{F7660465-A9C8-4B82-ADD7-0FA575BFE23F}" sibTransId="{18DD46B7-B4F6-4C25-9D63-749EEBF5DB15}"/>
    <dgm:cxn modelId="{051B5501-075A-4CE3-B839-834E780D402B}" srcId="{677582B4-218D-4D41-B137-4A1C39846D44}" destId="{33AE49C9-374E-404E-9FDA-B915209DAEEB}" srcOrd="0" destOrd="0" parTransId="{05CB0549-8271-4828-A0E7-96BAB7DA6DE9}" sibTransId="{3D01AFE4-B99C-4C54-8797-397ED33D8E2C}"/>
    <dgm:cxn modelId="{88D6B00A-0B6D-49CF-9E54-5E99A89E697E}" type="presOf" srcId="{7D20F6CC-ACE2-4477-8E6E-59BE5EDF64B6}" destId="{006364E5-2FA5-4CF1-B253-3376DC80D962}" srcOrd="0" destOrd="0" presId="urn:microsoft.com/office/officeart/2005/8/layout/chevron2"/>
    <dgm:cxn modelId="{7A0B9087-2065-410A-AF70-BFFFE5563EC9}" srcId="{FED32643-45C9-482A-B2C8-D7BDC560F33B}" destId="{63268C83-ED2B-4844-907C-D2801A9D740E}" srcOrd="0" destOrd="0" parTransId="{C1ADCBAD-5E1D-4DE1-AAE5-2CC175714EF4}" sibTransId="{008C5169-A6EA-43BE-B43A-EFE2BB6B4781}"/>
    <dgm:cxn modelId="{B7E50F8C-B0E3-4A0B-99BD-4BEBA56B7609}" type="presOf" srcId="{8A8C9D17-8861-45CC-9A23-4B5FCD1F2AD3}" destId="{EA50B15C-D832-4031-A9D4-98E116EB61A5}" srcOrd="0" destOrd="2" presId="urn:microsoft.com/office/officeart/2005/8/layout/chevron2"/>
    <dgm:cxn modelId="{5531D9B5-D447-4211-8320-4DA78CCCA234}" srcId="{BBF14367-5B24-48E8-9054-9BC4A51D6908}" destId="{7D20F6CC-ACE2-4477-8E6E-59BE5EDF64B6}" srcOrd="2" destOrd="0" parTransId="{F03A4FF5-F4B2-4C9A-9B50-3CA58C66A8F9}" sibTransId="{E5636121-39D9-4DAE-8968-4385ACD83F42}"/>
    <dgm:cxn modelId="{68497A04-6F5B-4D60-AC6C-F43D43BE53A7}" srcId="{7D20F6CC-ACE2-4477-8E6E-59BE5EDF64B6}" destId="{FE0F7EC4-8DAA-4B48-87CC-BA6B080EBBEA}" srcOrd="1" destOrd="0" parTransId="{F82F186F-8EFF-4370-ACC4-217DA87F912F}" sibTransId="{5356BA23-0926-4512-9E84-32D2560B9DD9}"/>
    <dgm:cxn modelId="{57418913-D4E0-47B3-B7EC-7A8D6168D129}" type="presOf" srcId="{FED32643-45C9-482A-B2C8-D7BDC560F33B}" destId="{29AF561C-9600-4399-9AE5-511FE0B2FE46}" srcOrd="0" destOrd="0" presId="urn:microsoft.com/office/officeart/2005/8/layout/chevron2"/>
    <dgm:cxn modelId="{189787F2-3F11-4FD4-B295-6CEDA054CB6B}" type="presOf" srcId="{00962605-04A4-40AA-B9DB-A757032D7313}" destId="{96F9983C-23C5-4021-A08A-E2E5AE65E3A7}" srcOrd="0" destOrd="2" presId="urn:microsoft.com/office/officeart/2005/8/layout/chevron2"/>
    <dgm:cxn modelId="{BB90B7A7-ED9F-4991-80AC-39BC2D2AE17F}" srcId="{BBF14367-5B24-48E8-9054-9BC4A51D6908}" destId="{FED32643-45C9-482A-B2C8-D7BDC560F33B}" srcOrd="0" destOrd="0" parTransId="{49208940-5B63-4A2B-A421-6BE240EBBEF8}" sibTransId="{77A07AFC-8E4F-41F8-9FF1-2B544645A5AB}"/>
    <dgm:cxn modelId="{642D0612-290E-44F1-8306-E7514726D08E}" type="presParOf" srcId="{2C0BB68D-6468-422E-BFFD-20E2D3CCC6D4}" destId="{F285D0E8-BFE3-4718-9399-C55F6C6102D8}" srcOrd="0" destOrd="0" presId="urn:microsoft.com/office/officeart/2005/8/layout/chevron2"/>
    <dgm:cxn modelId="{919C0192-8A98-445A-8ADB-B9A0991F2FEF}" type="presParOf" srcId="{F285D0E8-BFE3-4718-9399-C55F6C6102D8}" destId="{29AF561C-9600-4399-9AE5-511FE0B2FE46}" srcOrd="0" destOrd="0" presId="urn:microsoft.com/office/officeart/2005/8/layout/chevron2"/>
    <dgm:cxn modelId="{C67B55E1-6937-4BED-BC28-59FCFB01CCFB}" type="presParOf" srcId="{F285D0E8-BFE3-4718-9399-C55F6C6102D8}" destId="{4A009F6F-3A37-4EE4-B7FD-853148178641}" srcOrd="1" destOrd="0" presId="urn:microsoft.com/office/officeart/2005/8/layout/chevron2"/>
    <dgm:cxn modelId="{5D12321D-D621-402B-AF78-23B15A3CFE13}" type="presParOf" srcId="{2C0BB68D-6468-422E-BFFD-20E2D3CCC6D4}" destId="{3CAD7A0B-44B8-4C11-A122-E51DA3A97E77}" srcOrd="1" destOrd="0" presId="urn:microsoft.com/office/officeart/2005/8/layout/chevron2"/>
    <dgm:cxn modelId="{4BC1AE2A-8970-4030-889E-789C4C8A6137}" type="presParOf" srcId="{2C0BB68D-6468-422E-BFFD-20E2D3CCC6D4}" destId="{2263B18A-D196-489A-A841-E4E224EE9A38}" srcOrd="2" destOrd="0" presId="urn:microsoft.com/office/officeart/2005/8/layout/chevron2"/>
    <dgm:cxn modelId="{731B2AA4-6C8C-4A8C-83DF-9FEE824660B1}" type="presParOf" srcId="{2263B18A-D196-489A-A841-E4E224EE9A38}" destId="{71E0F5FD-87F5-4C22-B4C7-E48A56D4BFC0}" srcOrd="0" destOrd="0" presId="urn:microsoft.com/office/officeart/2005/8/layout/chevron2"/>
    <dgm:cxn modelId="{7D7A2BF8-E212-4A7F-90BE-0CAD1D23833C}" type="presParOf" srcId="{2263B18A-D196-489A-A841-E4E224EE9A38}" destId="{EA50B15C-D832-4031-A9D4-98E116EB61A5}" srcOrd="1" destOrd="0" presId="urn:microsoft.com/office/officeart/2005/8/layout/chevron2"/>
    <dgm:cxn modelId="{CB175FAB-170A-4E79-ACED-272DD1868B31}" type="presParOf" srcId="{2C0BB68D-6468-422E-BFFD-20E2D3CCC6D4}" destId="{0558B9FD-ED27-42C3-B58B-DBD748570B02}" srcOrd="3" destOrd="0" presId="urn:microsoft.com/office/officeart/2005/8/layout/chevron2"/>
    <dgm:cxn modelId="{9C8C2C77-B8E6-4BAA-ACE1-42DF645FF006}" type="presParOf" srcId="{2C0BB68D-6468-422E-BFFD-20E2D3CCC6D4}" destId="{32197A2E-CC18-42CA-8BBC-8322408F3003}" srcOrd="4" destOrd="0" presId="urn:microsoft.com/office/officeart/2005/8/layout/chevron2"/>
    <dgm:cxn modelId="{9E41FCD0-7228-4A3C-BEAA-ACF118D54023}" type="presParOf" srcId="{32197A2E-CC18-42CA-8BBC-8322408F3003}" destId="{006364E5-2FA5-4CF1-B253-3376DC80D962}" srcOrd="0" destOrd="0" presId="urn:microsoft.com/office/officeart/2005/8/layout/chevron2"/>
    <dgm:cxn modelId="{91DE69E0-BA73-48D0-9262-6AD0CF161E5A}" type="presParOf" srcId="{32197A2E-CC18-42CA-8BBC-8322408F3003}" destId="{96F9983C-23C5-4021-A08A-E2E5AE65E3A7}"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AF561C-9600-4399-9AE5-511FE0B2FE46}">
      <dsp:nvSpPr>
        <dsp:cNvPr id="0" name=""/>
        <dsp:cNvSpPr/>
      </dsp:nvSpPr>
      <dsp:spPr>
        <a:xfrm rot="5400000">
          <a:off x="-175346" y="176116"/>
          <a:ext cx="1168979" cy="81828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Landscape Partnership</a:t>
          </a:r>
        </a:p>
      </dsp:txBody>
      <dsp:txXfrm rot="-5400000">
        <a:off x="2" y="409912"/>
        <a:ext cx="818285" cy="350694"/>
      </dsp:txXfrm>
    </dsp:sp>
    <dsp:sp modelId="{4A009F6F-3A37-4EE4-B7FD-853148178641}">
      <dsp:nvSpPr>
        <dsp:cNvPr id="0" name=""/>
        <dsp:cNvSpPr/>
      </dsp:nvSpPr>
      <dsp:spPr>
        <a:xfrm rot="5400000">
          <a:off x="2643836" y="-1824781"/>
          <a:ext cx="759836" cy="441093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Complete proposed NIA form</a:t>
          </a:r>
        </a:p>
        <a:p>
          <a:pPr marL="57150" lvl="1" indent="-57150" algn="l" defTabSz="488950">
            <a:lnSpc>
              <a:spcPct val="90000"/>
            </a:lnSpc>
            <a:spcBef>
              <a:spcPct val="0"/>
            </a:spcBef>
            <a:spcAft>
              <a:spcPct val="15000"/>
            </a:spcAft>
            <a:buChar char="••"/>
          </a:pPr>
          <a:r>
            <a:rPr lang="en-GB" sz="1100" kern="1200"/>
            <a:t>Submit form to LNP Implementation Group</a:t>
          </a:r>
        </a:p>
        <a:p>
          <a:pPr marL="57150" lvl="1" indent="-57150" algn="l" defTabSz="488950">
            <a:lnSpc>
              <a:spcPct val="90000"/>
            </a:lnSpc>
            <a:spcBef>
              <a:spcPct val="0"/>
            </a:spcBef>
            <a:spcAft>
              <a:spcPct val="15000"/>
            </a:spcAft>
            <a:buChar char="••"/>
          </a:pPr>
          <a:r>
            <a:rPr lang="en-GB" sz="1100" kern="1200"/>
            <a:t>Respond to any queries from LNP Implementation Group</a:t>
          </a:r>
        </a:p>
      </dsp:txBody>
      <dsp:txXfrm rot="-5400000">
        <a:off x="818285" y="37862"/>
        <a:ext cx="4373847" cy="685652"/>
      </dsp:txXfrm>
    </dsp:sp>
    <dsp:sp modelId="{71E0F5FD-87F5-4C22-B4C7-E48A56D4BFC0}">
      <dsp:nvSpPr>
        <dsp:cNvPr id="0" name=""/>
        <dsp:cNvSpPr/>
      </dsp:nvSpPr>
      <dsp:spPr>
        <a:xfrm rot="5400000">
          <a:off x="-175346" y="1143432"/>
          <a:ext cx="1168979" cy="818285"/>
        </a:xfrm>
        <a:prstGeom prst="chevron">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LNP Implementation Group</a:t>
          </a:r>
        </a:p>
      </dsp:txBody>
      <dsp:txXfrm rot="-5400000">
        <a:off x="2" y="1377228"/>
        <a:ext cx="818285" cy="350694"/>
      </dsp:txXfrm>
    </dsp:sp>
    <dsp:sp modelId="{EA50B15C-D832-4031-A9D4-98E116EB61A5}">
      <dsp:nvSpPr>
        <dsp:cNvPr id="0" name=""/>
        <dsp:cNvSpPr/>
      </dsp:nvSpPr>
      <dsp:spPr>
        <a:xfrm rot="5400000">
          <a:off x="2643836" y="-857466"/>
          <a:ext cx="759836" cy="4410939"/>
        </a:xfrm>
        <a:prstGeom prst="round2Same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Assess proposed NIA application</a:t>
          </a:r>
        </a:p>
        <a:p>
          <a:pPr marL="57150" lvl="1" indent="-57150" algn="l" defTabSz="488950">
            <a:lnSpc>
              <a:spcPct val="90000"/>
            </a:lnSpc>
            <a:spcBef>
              <a:spcPct val="0"/>
            </a:spcBef>
            <a:spcAft>
              <a:spcPct val="15000"/>
            </a:spcAft>
            <a:buChar char="••"/>
          </a:pPr>
          <a:r>
            <a:rPr lang="en-GB" sz="1100" kern="1200"/>
            <a:t>Check any queries with Landscape Partnership</a:t>
          </a:r>
          <a:endParaRPr lang="en-GB" sz="1200" kern="1200"/>
        </a:p>
        <a:p>
          <a:pPr marL="57150" lvl="1" indent="-57150" algn="l" defTabSz="488950">
            <a:lnSpc>
              <a:spcPct val="90000"/>
            </a:lnSpc>
            <a:spcBef>
              <a:spcPct val="0"/>
            </a:spcBef>
            <a:spcAft>
              <a:spcPct val="15000"/>
            </a:spcAft>
            <a:buChar char="••"/>
          </a:pPr>
          <a:r>
            <a:rPr lang="en-GB" sz="1100" kern="1200"/>
            <a:t>Submit finalied proposal to LNP Board with recommendation to approve or refuse application</a:t>
          </a:r>
        </a:p>
      </dsp:txBody>
      <dsp:txXfrm rot="-5400000">
        <a:off x="818285" y="1005177"/>
        <a:ext cx="4373847" cy="685652"/>
      </dsp:txXfrm>
    </dsp:sp>
    <dsp:sp modelId="{006364E5-2FA5-4CF1-B253-3376DC80D962}">
      <dsp:nvSpPr>
        <dsp:cNvPr id="0" name=""/>
        <dsp:cNvSpPr/>
      </dsp:nvSpPr>
      <dsp:spPr>
        <a:xfrm rot="5400000">
          <a:off x="-175346" y="2110747"/>
          <a:ext cx="1168979" cy="818285"/>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LNP Board</a:t>
          </a:r>
        </a:p>
      </dsp:txBody>
      <dsp:txXfrm rot="-5400000">
        <a:off x="2" y="2344543"/>
        <a:ext cx="818285" cy="350694"/>
      </dsp:txXfrm>
    </dsp:sp>
    <dsp:sp modelId="{96F9983C-23C5-4021-A08A-E2E5AE65E3A7}">
      <dsp:nvSpPr>
        <dsp:cNvPr id="0" name=""/>
        <dsp:cNvSpPr/>
      </dsp:nvSpPr>
      <dsp:spPr>
        <a:xfrm rot="5400000">
          <a:off x="2643836" y="109849"/>
          <a:ext cx="759836" cy="4410939"/>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To review recommendations of LNP Implementation Group</a:t>
          </a:r>
        </a:p>
        <a:p>
          <a:pPr marL="57150" lvl="1" indent="-57150" algn="l" defTabSz="488950">
            <a:lnSpc>
              <a:spcPct val="90000"/>
            </a:lnSpc>
            <a:spcBef>
              <a:spcPct val="0"/>
            </a:spcBef>
            <a:spcAft>
              <a:spcPct val="15000"/>
            </a:spcAft>
            <a:buChar char="••"/>
          </a:pPr>
          <a:r>
            <a:rPr lang="en-GB" sz="1100" kern="1200"/>
            <a:t>To give final approval to recommended designations of  Local NIAs</a:t>
          </a:r>
        </a:p>
        <a:p>
          <a:pPr marL="57150" lvl="1" indent="-57150" algn="l" defTabSz="488950">
            <a:lnSpc>
              <a:spcPct val="90000"/>
            </a:lnSpc>
            <a:spcBef>
              <a:spcPct val="0"/>
            </a:spcBef>
            <a:spcAft>
              <a:spcPct val="15000"/>
            </a:spcAft>
            <a:buChar char="••"/>
          </a:pPr>
          <a:r>
            <a:rPr lang="en-GB" sz="1100" kern="1200"/>
            <a:t> Approved areas will be formally recognised by the LNP as Nature Improvement Areas.</a:t>
          </a:r>
        </a:p>
      </dsp:txBody>
      <dsp:txXfrm rot="-5400000">
        <a:off x="818285" y="1972492"/>
        <a:ext cx="4373847" cy="68565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B5B0-AA65-4E50-918E-DFE392CF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Studholme</dc:creator>
  <cp:lastModifiedBy>Gina Rowe</cp:lastModifiedBy>
  <cp:revision>2</cp:revision>
  <cp:lastPrinted>2016-03-16T18:59:00Z</cp:lastPrinted>
  <dcterms:created xsi:type="dcterms:W3CDTF">2016-03-16T18:59:00Z</dcterms:created>
  <dcterms:modified xsi:type="dcterms:W3CDTF">2016-03-16T18:59:00Z</dcterms:modified>
</cp:coreProperties>
</file>